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C04B" w14:textId="77777777" w:rsidR="000914AF" w:rsidRDefault="000914AF" w:rsidP="00156404">
      <w:pPr>
        <w:spacing w:after="0" w:line="360" w:lineRule="auto"/>
        <w:ind w:left="-142"/>
        <w:rPr>
          <w:rFonts w:ascii="Arial" w:hAnsi="Arial" w:cs="Arial"/>
          <w:b/>
        </w:rPr>
      </w:pPr>
      <w:r>
        <w:rPr>
          <w:rFonts w:ascii="Arial" w:hAnsi="Arial" w:cs="Arial"/>
          <w:b/>
          <w:noProof/>
        </w:rPr>
        <w:drawing>
          <wp:inline distT="0" distB="0" distL="0" distR="0" wp14:anchorId="3D6E6ED6" wp14:editId="509ED6DE">
            <wp:extent cx="2285369" cy="4095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trans_Lay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848" cy="421310"/>
                    </a:xfrm>
                    <a:prstGeom prst="rect">
                      <a:avLst/>
                    </a:prstGeom>
                  </pic:spPr>
                </pic:pic>
              </a:graphicData>
            </a:graphic>
          </wp:inline>
        </w:drawing>
      </w:r>
      <w:r w:rsidRPr="006E1CD9">
        <w:rPr>
          <w:rFonts w:ascii="Arial" w:hAnsi="Arial" w:cs="Arial"/>
          <w:b/>
        </w:rPr>
        <w:t xml:space="preserve"> </w:t>
      </w:r>
    </w:p>
    <w:p w14:paraId="0AD68A40" w14:textId="77777777" w:rsidR="00DB3DA6" w:rsidRDefault="00DB3DA6" w:rsidP="00891AF1">
      <w:pPr>
        <w:spacing w:after="0" w:line="360" w:lineRule="auto"/>
        <w:ind w:left="5103" w:hanging="5103"/>
        <w:rPr>
          <w:rFonts w:ascii="Arial" w:hAnsi="Arial" w:cs="Arial"/>
          <w:b/>
        </w:rPr>
      </w:pPr>
    </w:p>
    <w:p w14:paraId="1AC0AA5B" w14:textId="571CE6FE" w:rsidR="007A64F7" w:rsidRDefault="000914AF" w:rsidP="00891AF1">
      <w:pPr>
        <w:spacing w:after="0" w:line="360" w:lineRule="auto"/>
        <w:ind w:left="5103" w:hanging="5103"/>
        <w:rPr>
          <w:rFonts w:ascii="Arial" w:hAnsi="Arial" w:cs="Arial"/>
          <w:b/>
          <w:bCs/>
          <w:iCs/>
          <w:sz w:val="20"/>
          <w:szCs w:val="20"/>
        </w:rPr>
      </w:pPr>
      <w:r>
        <w:rPr>
          <w:rFonts w:ascii="Arial" w:hAnsi="Arial" w:cs="Arial"/>
          <w:b/>
        </w:rPr>
        <w:t>ПРЕСС</w:t>
      </w:r>
      <w:r w:rsidRPr="002210C1">
        <w:rPr>
          <w:rFonts w:ascii="Arial" w:hAnsi="Arial" w:cs="Arial"/>
          <w:b/>
        </w:rPr>
        <w:t>-</w:t>
      </w:r>
      <w:r w:rsidRPr="001C7FE2">
        <w:rPr>
          <w:rFonts w:ascii="Arial" w:hAnsi="Arial" w:cs="Arial"/>
          <w:b/>
        </w:rPr>
        <w:t>РЕЛИЗ</w:t>
      </w:r>
      <w:r w:rsidRPr="002210C1">
        <w:rPr>
          <w:rFonts w:ascii="Arial" w:hAnsi="Arial" w:cs="Arial"/>
          <w:b/>
        </w:rPr>
        <w:tab/>
      </w:r>
      <w:r w:rsidRPr="002210C1">
        <w:rPr>
          <w:rFonts w:ascii="Arial" w:hAnsi="Arial" w:cs="Arial"/>
          <w:b/>
        </w:rPr>
        <w:tab/>
      </w:r>
      <w:r w:rsidRPr="002210C1">
        <w:rPr>
          <w:rFonts w:ascii="Arial" w:hAnsi="Arial" w:cs="Arial"/>
          <w:b/>
        </w:rPr>
        <w:tab/>
      </w:r>
      <w:r w:rsidRPr="002210C1">
        <w:rPr>
          <w:rFonts w:ascii="Arial" w:hAnsi="Arial" w:cs="Arial"/>
          <w:b/>
        </w:rPr>
        <w:tab/>
        <w:t xml:space="preserve">                      </w:t>
      </w:r>
      <w:r>
        <w:rPr>
          <w:rFonts w:ascii="Arial" w:hAnsi="Arial" w:cs="Arial"/>
          <w:b/>
        </w:rPr>
        <w:t xml:space="preserve">              </w:t>
      </w:r>
      <w:r w:rsidRPr="002210C1">
        <w:rPr>
          <w:rFonts w:ascii="Arial" w:hAnsi="Arial" w:cs="Arial"/>
          <w:b/>
        </w:rPr>
        <w:t xml:space="preserve"> </w:t>
      </w:r>
      <w:r>
        <w:rPr>
          <w:rFonts w:ascii="Arial" w:hAnsi="Arial" w:cs="Arial"/>
          <w:b/>
        </w:rPr>
        <w:t xml:space="preserve">                </w:t>
      </w:r>
      <w:r w:rsidR="00156404">
        <w:rPr>
          <w:rFonts w:ascii="Arial" w:hAnsi="Arial" w:cs="Arial"/>
          <w:b/>
        </w:rPr>
        <w:t xml:space="preserve">   </w:t>
      </w:r>
      <w:r w:rsidR="003E64C9">
        <w:rPr>
          <w:rFonts w:ascii="Arial" w:hAnsi="Arial" w:cs="Arial"/>
          <w:b/>
        </w:rPr>
        <w:t xml:space="preserve">   </w:t>
      </w:r>
    </w:p>
    <w:p w14:paraId="6C5425DF" w14:textId="72B0DE27" w:rsidR="004E0A77" w:rsidRPr="00720B38" w:rsidRDefault="008738CE" w:rsidP="004B7384">
      <w:pPr>
        <w:spacing w:after="0" w:line="360" w:lineRule="auto"/>
        <w:rPr>
          <w:rFonts w:ascii="Arial" w:hAnsi="Arial" w:cs="Arial"/>
          <w:bCs/>
          <w:i/>
          <w:iCs/>
          <w:sz w:val="18"/>
          <w:szCs w:val="18"/>
        </w:rPr>
      </w:pPr>
      <w:r w:rsidRPr="00720B38">
        <w:rPr>
          <w:rFonts w:ascii="Arial" w:hAnsi="Arial" w:cs="Arial"/>
          <w:bCs/>
          <w:i/>
          <w:iCs/>
          <w:sz w:val="18"/>
          <w:szCs w:val="18"/>
        </w:rPr>
        <w:t xml:space="preserve">Москва, </w:t>
      </w:r>
      <w:r w:rsidR="007B7CF2">
        <w:rPr>
          <w:rFonts w:ascii="Arial" w:hAnsi="Arial" w:cs="Arial"/>
          <w:bCs/>
          <w:i/>
          <w:iCs/>
          <w:sz w:val="18"/>
          <w:szCs w:val="18"/>
        </w:rPr>
        <w:t>22</w:t>
      </w:r>
      <w:r w:rsidR="004E0A77" w:rsidRPr="00720B38">
        <w:rPr>
          <w:rFonts w:ascii="Arial" w:hAnsi="Arial" w:cs="Arial"/>
          <w:bCs/>
          <w:i/>
          <w:iCs/>
          <w:sz w:val="18"/>
          <w:szCs w:val="18"/>
        </w:rPr>
        <w:t xml:space="preserve"> </w:t>
      </w:r>
      <w:r w:rsidR="00DB3DA6" w:rsidRPr="00720B38">
        <w:rPr>
          <w:rFonts w:ascii="Arial" w:hAnsi="Arial" w:cs="Arial"/>
          <w:bCs/>
          <w:i/>
          <w:iCs/>
          <w:sz w:val="18"/>
          <w:szCs w:val="18"/>
        </w:rPr>
        <w:t xml:space="preserve">августа </w:t>
      </w:r>
      <w:r w:rsidR="004E0A77" w:rsidRPr="00720B38">
        <w:rPr>
          <w:rFonts w:ascii="Arial" w:hAnsi="Arial" w:cs="Arial"/>
          <w:bCs/>
          <w:i/>
          <w:iCs/>
          <w:sz w:val="18"/>
          <w:szCs w:val="18"/>
        </w:rPr>
        <w:t>2019</w:t>
      </w:r>
    </w:p>
    <w:p w14:paraId="0AF51F66" w14:textId="77777777" w:rsidR="00DB3DA6" w:rsidRPr="00720B38" w:rsidRDefault="00DB3DA6" w:rsidP="004B7384">
      <w:pPr>
        <w:spacing w:after="0" w:line="360" w:lineRule="auto"/>
        <w:rPr>
          <w:rFonts w:ascii="Arial" w:hAnsi="Arial" w:cs="Arial"/>
          <w:bCs/>
          <w:sz w:val="20"/>
          <w:szCs w:val="20"/>
        </w:rPr>
      </w:pPr>
    </w:p>
    <w:p w14:paraId="733DBA6B" w14:textId="4ED39484" w:rsidR="004E0A77" w:rsidRPr="00720B38" w:rsidRDefault="004E0A77" w:rsidP="004B7384">
      <w:pPr>
        <w:spacing w:after="0" w:line="360" w:lineRule="auto"/>
        <w:rPr>
          <w:rFonts w:ascii="Arial" w:hAnsi="Arial" w:cs="Arial"/>
          <w:bCs/>
          <w:sz w:val="20"/>
          <w:szCs w:val="20"/>
        </w:rPr>
      </w:pPr>
    </w:p>
    <w:p w14:paraId="30541519" w14:textId="56B379EB" w:rsidR="00484812" w:rsidRPr="00C01DD4" w:rsidRDefault="00B90FCA" w:rsidP="00B90FCA">
      <w:pPr>
        <w:spacing w:after="0" w:line="360" w:lineRule="auto"/>
        <w:jc w:val="both"/>
        <w:rPr>
          <w:rFonts w:ascii="Arial" w:hAnsi="Arial" w:cs="Arial"/>
          <w:b/>
          <w:bCs/>
          <w:iCs/>
          <w:sz w:val="20"/>
          <w:szCs w:val="20"/>
        </w:rPr>
      </w:pPr>
      <w:r>
        <w:rPr>
          <w:rFonts w:ascii="Arial" w:hAnsi="Arial" w:cs="Arial"/>
          <w:b/>
          <w:bCs/>
          <w:iCs/>
          <w:sz w:val="20"/>
          <w:szCs w:val="20"/>
        </w:rPr>
        <w:t>Самая</w:t>
      </w:r>
      <w:r w:rsidRPr="00B90FCA">
        <w:rPr>
          <w:rFonts w:ascii="Arial" w:hAnsi="Arial" w:cs="Arial"/>
          <w:b/>
          <w:bCs/>
          <w:iCs/>
          <w:sz w:val="20"/>
          <w:szCs w:val="20"/>
        </w:rPr>
        <w:t xml:space="preserve"> крупная в России и Восточной Европе выставка коммерческих автомобилей </w:t>
      </w:r>
      <w:r w:rsidRPr="00C01DD4">
        <w:rPr>
          <w:rFonts w:ascii="Arial" w:hAnsi="Arial" w:cs="Arial"/>
          <w:b/>
          <w:bCs/>
          <w:iCs/>
          <w:sz w:val="20"/>
          <w:szCs w:val="20"/>
          <w:lang w:val="en-US"/>
        </w:rPr>
        <w:t>COMTRANS</w:t>
      </w:r>
      <w:r w:rsidRPr="00C01DD4">
        <w:rPr>
          <w:rFonts w:ascii="Arial" w:hAnsi="Arial" w:cs="Arial"/>
          <w:b/>
          <w:bCs/>
          <w:iCs/>
          <w:sz w:val="20"/>
          <w:szCs w:val="20"/>
        </w:rPr>
        <w:t xml:space="preserve"> 2019</w:t>
      </w:r>
      <w:r w:rsidRPr="00B90FCA">
        <w:rPr>
          <w:rFonts w:ascii="Arial" w:hAnsi="Arial" w:cs="Arial"/>
          <w:b/>
          <w:bCs/>
          <w:iCs/>
          <w:sz w:val="20"/>
          <w:szCs w:val="20"/>
        </w:rPr>
        <w:t xml:space="preserve"> </w:t>
      </w:r>
      <w:r>
        <w:rPr>
          <w:rFonts w:ascii="Arial" w:hAnsi="Arial" w:cs="Arial"/>
          <w:b/>
          <w:bCs/>
          <w:iCs/>
          <w:sz w:val="20"/>
          <w:szCs w:val="20"/>
        </w:rPr>
        <w:t>пройдет</w:t>
      </w:r>
      <w:r w:rsidR="00CE4BE9" w:rsidRPr="00C01DD4">
        <w:rPr>
          <w:rFonts w:ascii="Arial" w:hAnsi="Arial" w:cs="Arial"/>
          <w:b/>
          <w:bCs/>
          <w:iCs/>
          <w:sz w:val="20"/>
          <w:szCs w:val="20"/>
        </w:rPr>
        <w:t xml:space="preserve"> </w:t>
      </w:r>
      <w:r>
        <w:rPr>
          <w:rFonts w:ascii="Arial" w:hAnsi="Arial" w:cs="Arial"/>
          <w:b/>
          <w:bCs/>
          <w:iCs/>
          <w:sz w:val="20"/>
          <w:szCs w:val="20"/>
        </w:rPr>
        <w:t xml:space="preserve">с </w:t>
      </w:r>
      <w:r w:rsidR="00CE4BE9" w:rsidRPr="00C01DD4">
        <w:rPr>
          <w:rFonts w:ascii="Arial" w:hAnsi="Arial" w:cs="Arial"/>
          <w:b/>
          <w:bCs/>
          <w:iCs/>
          <w:sz w:val="20"/>
          <w:szCs w:val="20"/>
        </w:rPr>
        <w:t>3</w:t>
      </w:r>
      <w:r w:rsidR="00E37006" w:rsidRPr="00C01DD4">
        <w:rPr>
          <w:rFonts w:ascii="Arial" w:hAnsi="Arial" w:cs="Arial"/>
          <w:b/>
          <w:bCs/>
          <w:iCs/>
          <w:sz w:val="20"/>
          <w:szCs w:val="20"/>
        </w:rPr>
        <w:t xml:space="preserve"> по 7 сентября в </w:t>
      </w:r>
      <w:r>
        <w:rPr>
          <w:rFonts w:ascii="Arial" w:hAnsi="Arial" w:cs="Arial"/>
          <w:b/>
          <w:bCs/>
          <w:iCs/>
          <w:sz w:val="20"/>
          <w:szCs w:val="20"/>
        </w:rPr>
        <w:t xml:space="preserve">Москве в выставочном центре </w:t>
      </w:r>
      <w:r w:rsidR="00B47334">
        <w:rPr>
          <w:rFonts w:ascii="Arial" w:hAnsi="Arial" w:cs="Arial"/>
          <w:b/>
          <w:bCs/>
          <w:iCs/>
          <w:sz w:val="20"/>
          <w:szCs w:val="20"/>
        </w:rPr>
        <w:t>«</w:t>
      </w:r>
      <w:r w:rsidR="00E37006" w:rsidRPr="00C01DD4">
        <w:rPr>
          <w:rFonts w:ascii="Arial" w:hAnsi="Arial" w:cs="Arial"/>
          <w:b/>
          <w:bCs/>
          <w:iCs/>
          <w:sz w:val="20"/>
          <w:szCs w:val="20"/>
        </w:rPr>
        <w:t>Крокус</w:t>
      </w:r>
      <w:r>
        <w:rPr>
          <w:rFonts w:ascii="Arial" w:hAnsi="Arial" w:cs="Arial"/>
          <w:b/>
          <w:bCs/>
          <w:iCs/>
          <w:sz w:val="20"/>
          <w:szCs w:val="20"/>
        </w:rPr>
        <w:t xml:space="preserve"> </w:t>
      </w:r>
      <w:r w:rsidR="00E37006" w:rsidRPr="00C01DD4">
        <w:rPr>
          <w:rFonts w:ascii="Arial" w:hAnsi="Arial" w:cs="Arial"/>
          <w:b/>
          <w:bCs/>
          <w:iCs/>
          <w:sz w:val="20"/>
          <w:szCs w:val="20"/>
        </w:rPr>
        <w:t>Экспо</w:t>
      </w:r>
      <w:r w:rsidR="00B47334">
        <w:rPr>
          <w:rFonts w:ascii="Arial" w:hAnsi="Arial" w:cs="Arial"/>
          <w:b/>
          <w:bCs/>
          <w:iCs/>
          <w:sz w:val="20"/>
          <w:szCs w:val="20"/>
        </w:rPr>
        <w:t>»</w:t>
      </w:r>
      <w:r w:rsidR="00664C85" w:rsidRPr="00C01DD4">
        <w:rPr>
          <w:rFonts w:ascii="Arial" w:hAnsi="Arial" w:cs="Arial"/>
          <w:b/>
          <w:bCs/>
          <w:iCs/>
          <w:sz w:val="20"/>
          <w:szCs w:val="20"/>
        </w:rPr>
        <w:t xml:space="preserve">. </w:t>
      </w:r>
    </w:p>
    <w:p w14:paraId="16DFA953" w14:textId="77777777" w:rsidR="00484812" w:rsidRPr="00C01DD4" w:rsidRDefault="00484812" w:rsidP="00C01DD4">
      <w:pPr>
        <w:spacing w:after="0" w:line="360" w:lineRule="auto"/>
        <w:jc w:val="both"/>
        <w:rPr>
          <w:rFonts w:ascii="Arial" w:hAnsi="Arial" w:cs="Arial"/>
          <w:sz w:val="20"/>
          <w:szCs w:val="20"/>
        </w:rPr>
      </w:pPr>
    </w:p>
    <w:p w14:paraId="3CC80206" w14:textId="422C6ABF" w:rsidR="0052559D" w:rsidRDefault="00D51008" w:rsidP="00C01DD4">
      <w:pPr>
        <w:spacing w:after="0" w:line="360" w:lineRule="auto"/>
        <w:jc w:val="both"/>
        <w:rPr>
          <w:rFonts w:ascii="Arial" w:hAnsi="Arial" w:cs="Arial"/>
          <w:sz w:val="20"/>
          <w:szCs w:val="20"/>
        </w:rPr>
      </w:pPr>
      <w:r w:rsidRPr="00C01DD4">
        <w:rPr>
          <w:rFonts w:ascii="Arial" w:hAnsi="Arial" w:cs="Arial"/>
          <w:sz w:val="20"/>
          <w:szCs w:val="20"/>
        </w:rPr>
        <w:t xml:space="preserve">Широкий </w:t>
      </w:r>
      <w:r w:rsidR="00B90FCA">
        <w:rPr>
          <w:rFonts w:ascii="Arial" w:hAnsi="Arial" w:cs="Arial"/>
          <w:sz w:val="20"/>
          <w:szCs w:val="20"/>
        </w:rPr>
        <w:t>спектр продукции,</w:t>
      </w:r>
      <w:r w:rsidR="00DB3DA6">
        <w:rPr>
          <w:rFonts w:ascii="Arial" w:hAnsi="Arial" w:cs="Arial"/>
          <w:sz w:val="20"/>
          <w:szCs w:val="20"/>
        </w:rPr>
        <w:t xml:space="preserve"> новые </w:t>
      </w:r>
      <w:r w:rsidR="00B90FCA">
        <w:rPr>
          <w:rFonts w:ascii="Arial" w:hAnsi="Arial" w:cs="Arial"/>
          <w:sz w:val="20"/>
          <w:szCs w:val="20"/>
        </w:rPr>
        <w:t>модели</w:t>
      </w:r>
      <w:r w:rsidRPr="00C01DD4">
        <w:rPr>
          <w:rFonts w:ascii="Arial" w:hAnsi="Arial" w:cs="Arial"/>
          <w:sz w:val="20"/>
          <w:szCs w:val="20"/>
        </w:rPr>
        <w:t xml:space="preserve"> грузовиков</w:t>
      </w:r>
      <w:r w:rsidR="00B90FCA">
        <w:rPr>
          <w:rFonts w:ascii="Arial" w:hAnsi="Arial" w:cs="Arial"/>
          <w:sz w:val="20"/>
          <w:szCs w:val="20"/>
        </w:rPr>
        <w:t>,</w:t>
      </w:r>
      <w:r w:rsidRPr="00C01DD4">
        <w:rPr>
          <w:rFonts w:ascii="Arial" w:hAnsi="Arial" w:cs="Arial"/>
          <w:sz w:val="20"/>
          <w:szCs w:val="20"/>
        </w:rPr>
        <w:t xml:space="preserve"> автобусов</w:t>
      </w:r>
      <w:r w:rsidR="00B90FCA">
        <w:rPr>
          <w:rFonts w:ascii="Arial" w:hAnsi="Arial" w:cs="Arial"/>
          <w:sz w:val="20"/>
          <w:szCs w:val="20"/>
        </w:rPr>
        <w:t>,</w:t>
      </w:r>
      <w:r w:rsidRPr="00C01DD4">
        <w:rPr>
          <w:rFonts w:ascii="Arial" w:hAnsi="Arial" w:cs="Arial"/>
          <w:sz w:val="20"/>
          <w:szCs w:val="20"/>
        </w:rPr>
        <w:t xml:space="preserve"> </w:t>
      </w:r>
      <w:r w:rsidR="00B90FCA" w:rsidRPr="00C01DD4">
        <w:rPr>
          <w:rFonts w:ascii="Arial" w:hAnsi="Arial" w:cs="Arial"/>
          <w:sz w:val="20"/>
          <w:szCs w:val="20"/>
        </w:rPr>
        <w:t xml:space="preserve">грузовых </w:t>
      </w:r>
      <w:r w:rsidRPr="00C01DD4">
        <w:rPr>
          <w:rFonts w:ascii="Arial" w:hAnsi="Arial" w:cs="Arial"/>
          <w:sz w:val="20"/>
          <w:szCs w:val="20"/>
        </w:rPr>
        <w:t xml:space="preserve">и пассажирских </w:t>
      </w:r>
      <w:r w:rsidRPr="00C01DD4">
        <w:rPr>
          <w:rFonts w:ascii="Arial" w:hAnsi="Arial" w:cs="Arial"/>
          <w:sz w:val="20"/>
          <w:szCs w:val="20"/>
          <w:lang w:val="en-US"/>
        </w:rPr>
        <w:t>LCV</w:t>
      </w:r>
      <w:r w:rsidRPr="00C01DD4">
        <w:rPr>
          <w:rFonts w:ascii="Arial" w:hAnsi="Arial" w:cs="Arial"/>
          <w:sz w:val="20"/>
          <w:szCs w:val="20"/>
        </w:rPr>
        <w:t>, прицепной техники, специальной и коммунальной автотехники, запчастей, автокомпонентов, инструмент</w:t>
      </w:r>
      <w:r w:rsidR="00DB3DA6">
        <w:rPr>
          <w:rFonts w:ascii="Arial" w:hAnsi="Arial" w:cs="Arial"/>
          <w:sz w:val="20"/>
          <w:szCs w:val="20"/>
        </w:rPr>
        <w:t>а</w:t>
      </w:r>
      <w:r w:rsidRPr="00C01DD4">
        <w:rPr>
          <w:rFonts w:ascii="Arial" w:hAnsi="Arial" w:cs="Arial"/>
          <w:sz w:val="20"/>
          <w:szCs w:val="20"/>
        </w:rPr>
        <w:t xml:space="preserve"> и ремонтного оборудования представят </w:t>
      </w:r>
      <w:r w:rsidR="00D55397" w:rsidRPr="00F21CC4">
        <w:rPr>
          <w:rFonts w:ascii="Arial" w:hAnsi="Arial" w:cs="Arial"/>
          <w:b/>
          <w:bCs/>
          <w:sz w:val="20"/>
          <w:szCs w:val="20"/>
        </w:rPr>
        <w:t xml:space="preserve">265 </w:t>
      </w:r>
      <w:r w:rsidRPr="00F21CC4">
        <w:rPr>
          <w:rFonts w:ascii="Arial" w:hAnsi="Arial" w:cs="Arial"/>
          <w:b/>
          <w:bCs/>
          <w:sz w:val="20"/>
          <w:szCs w:val="20"/>
        </w:rPr>
        <w:t>ведущи</w:t>
      </w:r>
      <w:r w:rsidR="00D55397" w:rsidRPr="00F21CC4">
        <w:rPr>
          <w:rFonts w:ascii="Arial" w:hAnsi="Arial" w:cs="Arial"/>
          <w:b/>
          <w:bCs/>
          <w:sz w:val="20"/>
          <w:szCs w:val="20"/>
        </w:rPr>
        <w:t>х</w:t>
      </w:r>
      <w:r w:rsidRPr="00F21CC4">
        <w:rPr>
          <w:rFonts w:ascii="Arial" w:hAnsi="Arial" w:cs="Arial"/>
          <w:b/>
          <w:bCs/>
          <w:sz w:val="20"/>
          <w:szCs w:val="20"/>
        </w:rPr>
        <w:t xml:space="preserve"> российски</w:t>
      </w:r>
      <w:r w:rsidR="00D55397" w:rsidRPr="00F21CC4">
        <w:rPr>
          <w:rFonts w:ascii="Arial" w:hAnsi="Arial" w:cs="Arial"/>
          <w:b/>
          <w:bCs/>
          <w:sz w:val="20"/>
          <w:szCs w:val="20"/>
        </w:rPr>
        <w:t>х</w:t>
      </w:r>
      <w:r w:rsidRPr="00F21CC4">
        <w:rPr>
          <w:rFonts w:ascii="Arial" w:hAnsi="Arial" w:cs="Arial"/>
          <w:b/>
          <w:bCs/>
          <w:sz w:val="20"/>
          <w:szCs w:val="20"/>
        </w:rPr>
        <w:t xml:space="preserve"> и зарубежны</w:t>
      </w:r>
      <w:r w:rsidR="00D55397" w:rsidRPr="00F21CC4">
        <w:rPr>
          <w:rFonts w:ascii="Arial" w:hAnsi="Arial" w:cs="Arial"/>
          <w:b/>
          <w:bCs/>
          <w:sz w:val="20"/>
          <w:szCs w:val="20"/>
        </w:rPr>
        <w:t>х</w:t>
      </w:r>
      <w:r w:rsidRPr="00F21CC4">
        <w:rPr>
          <w:rFonts w:ascii="Arial" w:hAnsi="Arial" w:cs="Arial"/>
          <w:b/>
          <w:bCs/>
          <w:sz w:val="20"/>
          <w:szCs w:val="20"/>
        </w:rPr>
        <w:t xml:space="preserve"> компании-производител</w:t>
      </w:r>
      <w:r w:rsidR="00D55397" w:rsidRPr="00F21CC4">
        <w:rPr>
          <w:rFonts w:ascii="Arial" w:hAnsi="Arial" w:cs="Arial"/>
          <w:b/>
          <w:bCs/>
          <w:sz w:val="20"/>
          <w:szCs w:val="20"/>
        </w:rPr>
        <w:t>ей,</w:t>
      </w:r>
      <w:r w:rsidR="00D55397">
        <w:rPr>
          <w:rFonts w:ascii="Arial" w:hAnsi="Arial" w:cs="Arial"/>
          <w:sz w:val="20"/>
          <w:szCs w:val="20"/>
        </w:rPr>
        <w:t xml:space="preserve"> среди которых</w:t>
      </w:r>
      <w:r w:rsidRPr="00C01DD4">
        <w:rPr>
          <w:rFonts w:ascii="Arial" w:hAnsi="Arial" w:cs="Arial"/>
          <w:sz w:val="20"/>
          <w:szCs w:val="20"/>
        </w:rPr>
        <w:t>:</w:t>
      </w:r>
      <w:r w:rsidR="00B90FCA">
        <w:rPr>
          <w:rFonts w:ascii="Arial" w:hAnsi="Arial" w:cs="Arial"/>
          <w:sz w:val="20"/>
          <w:szCs w:val="20"/>
        </w:rPr>
        <w:t xml:space="preserve"> </w:t>
      </w:r>
      <w:r w:rsidR="0052559D" w:rsidRPr="00C01DD4">
        <w:rPr>
          <w:rFonts w:ascii="Arial" w:hAnsi="Arial" w:cs="Arial"/>
          <w:sz w:val="20"/>
          <w:szCs w:val="20"/>
        </w:rPr>
        <w:t>Группа ГАЗ, КАМАЗ, МАЗ, Mercedes-Benz, Volvo Trucks, МАN Truck &amp; Bus, ISUZU, IVECO, DAF, Ford Turbo Trucks, Hyundai Truck and Bus, Renault Trucks, HINO, JAC, Foton, FAW, Yutong, Schmitz Cargobull, Meusburger Новтрак, Krone, Koegel, ЧКПЗ, Nursan, Wielton, Koluman, JOST, ZF Friedrichshafen, Binotto, Hyva, Continental, Knorr-Bremse, SAF-Holland, Thermo King, BPW, Webasto, MAHA, Carrier, Voith, FUWA, Camozzi и многие другие.</w:t>
      </w:r>
    </w:p>
    <w:p w14:paraId="3F1C898C" w14:textId="77777777" w:rsidR="00DB3DA6" w:rsidRDefault="00DB3DA6" w:rsidP="00C01DD4">
      <w:pPr>
        <w:spacing w:after="0" w:line="360" w:lineRule="auto"/>
        <w:jc w:val="both"/>
        <w:rPr>
          <w:rFonts w:ascii="Arial" w:hAnsi="Arial" w:cs="Arial"/>
          <w:sz w:val="20"/>
          <w:szCs w:val="20"/>
        </w:rPr>
      </w:pPr>
    </w:p>
    <w:p w14:paraId="1DBECAE7" w14:textId="19FC708A" w:rsidR="00DB3DA6" w:rsidRPr="00DB3DA6" w:rsidRDefault="00DB3DA6" w:rsidP="00DB3DA6">
      <w:pPr>
        <w:spacing w:after="0" w:line="360" w:lineRule="auto"/>
        <w:jc w:val="both"/>
        <w:rPr>
          <w:rStyle w:val="aa"/>
          <w:rFonts w:ascii="Arial" w:hAnsi="Arial" w:cs="Arial"/>
          <w:i/>
          <w:sz w:val="20"/>
          <w:szCs w:val="20"/>
        </w:rPr>
      </w:pPr>
      <w:r w:rsidRPr="00C01DD4">
        <w:rPr>
          <w:rFonts w:ascii="Arial" w:hAnsi="Arial" w:cs="Arial"/>
          <w:sz w:val="20"/>
          <w:szCs w:val="20"/>
        </w:rPr>
        <w:t>Официальному открытию выставки будет традиционно предшествовать</w:t>
      </w:r>
      <w:r w:rsidR="00B90FCA">
        <w:rPr>
          <w:rFonts w:ascii="Arial" w:hAnsi="Arial" w:cs="Arial"/>
          <w:sz w:val="20"/>
          <w:szCs w:val="20"/>
        </w:rPr>
        <w:t xml:space="preserve"> закрытый</w:t>
      </w:r>
      <w:r w:rsidRPr="00C01DD4">
        <w:rPr>
          <w:rFonts w:ascii="Arial" w:hAnsi="Arial" w:cs="Arial"/>
          <w:sz w:val="20"/>
          <w:szCs w:val="20"/>
        </w:rPr>
        <w:t xml:space="preserve"> </w:t>
      </w:r>
      <w:r w:rsidRPr="00C01DD4">
        <w:rPr>
          <w:rFonts w:ascii="Arial" w:hAnsi="Arial" w:cs="Arial"/>
          <w:b/>
          <w:sz w:val="20"/>
          <w:szCs w:val="20"/>
        </w:rPr>
        <w:t>Пресс-день</w:t>
      </w:r>
      <w:r w:rsidR="00B90FCA" w:rsidRPr="00B90FCA">
        <w:rPr>
          <w:rFonts w:ascii="Arial" w:hAnsi="Arial" w:cs="Arial"/>
          <w:bCs/>
          <w:sz w:val="20"/>
          <w:szCs w:val="20"/>
        </w:rPr>
        <w:t xml:space="preserve"> для журналистов</w:t>
      </w:r>
      <w:r w:rsidRPr="00B90FCA">
        <w:rPr>
          <w:rFonts w:ascii="Arial" w:hAnsi="Arial" w:cs="Arial"/>
          <w:bCs/>
          <w:sz w:val="20"/>
          <w:szCs w:val="20"/>
        </w:rPr>
        <w:t xml:space="preserve">, в </w:t>
      </w:r>
      <w:r w:rsidR="00B90FCA">
        <w:rPr>
          <w:rFonts w:ascii="Arial" w:hAnsi="Arial" w:cs="Arial"/>
          <w:bCs/>
          <w:sz w:val="20"/>
          <w:szCs w:val="20"/>
        </w:rPr>
        <w:t>течение</w:t>
      </w:r>
      <w:r w:rsidRPr="00B90FCA">
        <w:rPr>
          <w:rFonts w:ascii="Arial" w:hAnsi="Arial" w:cs="Arial"/>
          <w:bCs/>
          <w:sz w:val="20"/>
          <w:szCs w:val="20"/>
        </w:rPr>
        <w:t xml:space="preserve"> которого </w:t>
      </w:r>
      <w:r w:rsidRPr="00D46DFD">
        <w:rPr>
          <w:rFonts w:ascii="Arial" w:hAnsi="Arial" w:cs="Arial"/>
          <w:b/>
          <w:sz w:val="20"/>
          <w:szCs w:val="20"/>
        </w:rPr>
        <w:t xml:space="preserve">2 </w:t>
      </w:r>
      <w:r w:rsidRPr="00B47334">
        <w:rPr>
          <w:rFonts w:ascii="Arial" w:hAnsi="Arial" w:cs="Arial"/>
          <w:b/>
          <w:sz w:val="20"/>
          <w:szCs w:val="20"/>
        </w:rPr>
        <w:t>сентября 2019 года</w:t>
      </w:r>
      <w:r w:rsidRPr="00C01DD4">
        <w:rPr>
          <w:rFonts w:ascii="Arial" w:hAnsi="Arial" w:cs="Arial"/>
          <w:sz w:val="20"/>
          <w:szCs w:val="20"/>
        </w:rPr>
        <w:t xml:space="preserve"> пройдут пресс-конференции </w:t>
      </w:r>
      <w:r w:rsidRPr="00C01DD4">
        <w:rPr>
          <w:rFonts w:ascii="Arial" w:hAnsi="Arial" w:cs="Arial"/>
          <w:bCs/>
          <w:iCs/>
          <w:sz w:val="20"/>
          <w:szCs w:val="20"/>
        </w:rPr>
        <w:t>ведущих автопроизводителе</w:t>
      </w:r>
      <w:r w:rsidRPr="00DB3DA6">
        <w:rPr>
          <w:rFonts w:ascii="Arial" w:hAnsi="Arial" w:cs="Arial"/>
          <w:bCs/>
          <w:iCs/>
          <w:sz w:val="20"/>
          <w:szCs w:val="20"/>
        </w:rPr>
        <w:t>й</w:t>
      </w:r>
      <w:r w:rsidR="00B90FCA">
        <w:rPr>
          <w:rFonts w:ascii="Arial" w:hAnsi="Arial" w:cs="Arial"/>
          <w:bCs/>
          <w:iCs/>
          <w:sz w:val="20"/>
          <w:szCs w:val="20"/>
        </w:rPr>
        <w:t xml:space="preserve"> – участников </w:t>
      </w:r>
      <w:r w:rsidR="00B90FCA">
        <w:rPr>
          <w:rFonts w:ascii="Arial" w:hAnsi="Arial" w:cs="Arial"/>
          <w:bCs/>
          <w:iCs/>
          <w:sz w:val="20"/>
          <w:szCs w:val="20"/>
          <w:lang w:val="en-US"/>
        </w:rPr>
        <w:t>COMTRANS</w:t>
      </w:r>
      <w:r w:rsidR="00B90FCA" w:rsidRPr="00B90FCA">
        <w:rPr>
          <w:rFonts w:ascii="Arial" w:hAnsi="Arial" w:cs="Arial"/>
          <w:bCs/>
          <w:iCs/>
          <w:sz w:val="20"/>
          <w:szCs w:val="20"/>
        </w:rPr>
        <w:t xml:space="preserve"> 2019</w:t>
      </w:r>
      <w:r w:rsidR="00B90FCA">
        <w:rPr>
          <w:rFonts w:ascii="Arial" w:hAnsi="Arial" w:cs="Arial"/>
          <w:bCs/>
          <w:iCs/>
          <w:sz w:val="20"/>
          <w:szCs w:val="20"/>
        </w:rPr>
        <w:t xml:space="preserve">. </w:t>
      </w:r>
      <w:r w:rsidRPr="00DB3DA6">
        <w:rPr>
          <w:rFonts w:ascii="Arial" w:hAnsi="Arial" w:cs="Arial"/>
          <w:bCs/>
          <w:iCs/>
          <w:sz w:val="20"/>
          <w:szCs w:val="20"/>
        </w:rPr>
        <w:t>График пресс</w:t>
      </w:r>
      <w:r w:rsidR="00B90FCA">
        <w:rPr>
          <w:rFonts w:ascii="Arial" w:hAnsi="Arial" w:cs="Arial"/>
          <w:bCs/>
          <w:iCs/>
          <w:sz w:val="20"/>
          <w:szCs w:val="20"/>
        </w:rPr>
        <w:t>-</w:t>
      </w:r>
      <w:r w:rsidRPr="00DB3DA6">
        <w:rPr>
          <w:rFonts w:ascii="Arial" w:hAnsi="Arial" w:cs="Arial"/>
          <w:bCs/>
          <w:iCs/>
          <w:sz w:val="20"/>
          <w:szCs w:val="20"/>
        </w:rPr>
        <w:t>конференций доступен на официальном сайте</w:t>
      </w:r>
      <w:r w:rsidR="00B90FCA" w:rsidRPr="00B90FCA">
        <w:rPr>
          <w:rFonts w:ascii="Arial" w:hAnsi="Arial" w:cs="Arial"/>
          <w:bCs/>
          <w:iCs/>
          <w:sz w:val="20"/>
          <w:szCs w:val="20"/>
        </w:rPr>
        <w:t xml:space="preserve"> </w:t>
      </w:r>
      <w:r w:rsidR="00B90FCA">
        <w:rPr>
          <w:rFonts w:ascii="Arial" w:hAnsi="Arial" w:cs="Arial"/>
          <w:bCs/>
          <w:iCs/>
          <w:sz w:val="20"/>
          <w:szCs w:val="20"/>
        </w:rPr>
        <w:t>выставки</w:t>
      </w:r>
      <w:r w:rsidRPr="00DB3DA6">
        <w:rPr>
          <w:rFonts w:ascii="Arial" w:hAnsi="Arial" w:cs="Arial"/>
          <w:bCs/>
          <w:iCs/>
          <w:sz w:val="20"/>
          <w:szCs w:val="20"/>
        </w:rPr>
        <w:t xml:space="preserve"> </w:t>
      </w:r>
      <w:hyperlink r:id="rId9" w:history="1">
        <w:r w:rsidRPr="00DB3DA6">
          <w:rPr>
            <w:rStyle w:val="aa"/>
            <w:rFonts w:ascii="Arial" w:hAnsi="Arial" w:cs="Arial"/>
            <w:i/>
            <w:sz w:val="20"/>
            <w:szCs w:val="20"/>
          </w:rPr>
          <w:t>www.comtransexpo.ru</w:t>
        </w:r>
      </w:hyperlink>
    </w:p>
    <w:p w14:paraId="50D8CE4D" w14:textId="7BBD82A4" w:rsidR="00DB3DA6" w:rsidRDefault="00DB3DA6" w:rsidP="00DB3DA6">
      <w:pPr>
        <w:spacing w:after="0" w:line="360" w:lineRule="auto"/>
        <w:jc w:val="both"/>
        <w:rPr>
          <w:rFonts w:ascii="Arial" w:hAnsi="Arial" w:cs="Arial"/>
          <w:bCs/>
          <w:iCs/>
          <w:sz w:val="20"/>
          <w:szCs w:val="20"/>
        </w:rPr>
      </w:pPr>
      <w:r w:rsidRPr="00C01DD4">
        <w:rPr>
          <w:rFonts w:ascii="Arial" w:hAnsi="Arial" w:cs="Arial"/>
          <w:b/>
          <w:bCs/>
          <w:iCs/>
          <w:sz w:val="20"/>
          <w:szCs w:val="20"/>
        </w:rPr>
        <w:br/>
      </w:r>
      <w:r w:rsidRPr="00C01DD4">
        <w:rPr>
          <w:rFonts w:ascii="Arial" w:hAnsi="Arial" w:cs="Arial"/>
          <w:bCs/>
          <w:iCs/>
          <w:sz w:val="20"/>
          <w:szCs w:val="20"/>
        </w:rPr>
        <w:t xml:space="preserve"> </w:t>
      </w:r>
      <w:r w:rsidRPr="00C01DD4">
        <w:rPr>
          <w:rFonts w:ascii="Arial" w:hAnsi="Arial" w:cs="Arial"/>
          <w:b/>
          <w:bCs/>
          <w:iCs/>
          <w:sz w:val="20"/>
          <w:szCs w:val="20"/>
        </w:rPr>
        <w:t>3-го сентября в 11</w:t>
      </w:r>
      <w:r>
        <w:rPr>
          <w:rFonts w:ascii="Arial" w:hAnsi="Arial" w:cs="Arial"/>
          <w:b/>
          <w:bCs/>
          <w:iCs/>
          <w:sz w:val="20"/>
          <w:szCs w:val="20"/>
        </w:rPr>
        <w:t>:</w:t>
      </w:r>
      <w:r w:rsidRPr="00C01DD4">
        <w:rPr>
          <w:rFonts w:ascii="Arial" w:hAnsi="Arial" w:cs="Arial"/>
          <w:b/>
          <w:bCs/>
          <w:iCs/>
          <w:sz w:val="20"/>
          <w:szCs w:val="20"/>
        </w:rPr>
        <w:t>00</w:t>
      </w:r>
      <w:r w:rsidRPr="00C01DD4">
        <w:rPr>
          <w:rFonts w:ascii="Arial" w:hAnsi="Arial" w:cs="Arial"/>
          <w:bCs/>
          <w:iCs/>
          <w:sz w:val="20"/>
          <w:szCs w:val="20"/>
        </w:rPr>
        <w:t xml:space="preserve"> </w:t>
      </w:r>
      <w:r w:rsidR="00D55397">
        <w:rPr>
          <w:rFonts w:ascii="Arial" w:hAnsi="Arial" w:cs="Arial"/>
          <w:bCs/>
          <w:iCs/>
          <w:sz w:val="20"/>
          <w:szCs w:val="20"/>
        </w:rPr>
        <w:t>выставка торжественно откроется</w:t>
      </w:r>
      <w:r w:rsidR="00D46DFD">
        <w:rPr>
          <w:rFonts w:ascii="Arial" w:hAnsi="Arial" w:cs="Arial"/>
          <w:bCs/>
          <w:iCs/>
          <w:sz w:val="20"/>
          <w:szCs w:val="20"/>
        </w:rPr>
        <w:t xml:space="preserve"> </w:t>
      </w:r>
      <w:r w:rsidRPr="00C01DD4">
        <w:rPr>
          <w:rFonts w:ascii="Arial" w:hAnsi="Arial" w:cs="Arial"/>
          <w:b/>
          <w:bCs/>
          <w:iCs/>
          <w:sz w:val="20"/>
          <w:szCs w:val="20"/>
        </w:rPr>
        <w:t>Церемони</w:t>
      </w:r>
      <w:r w:rsidR="00D55397">
        <w:rPr>
          <w:rFonts w:ascii="Arial" w:hAnsi="Arial" w:cs="Arial"/>
          <w:b/>
          <w:bCs/>
          <w:iCs/>
          <w:sz w:val="20"/>
          <w:szCs w:val="20"/>
        </w:rPr>
        <w:t>ей</w:t>
      </w:r>
      <w:r w:rsidRPr="00C01DD4">
        <w:rPr>
          <w:rFonts w:ascii="Arial" w:hAnsi="Arial" w:cs="Arial"/>
          <w:b/>
          <w:bCs/>
          <w:iCs/>
          <w:sz w:val="20"/>
          <w:szCs w:val="20"/>
        </w:rPr>
        <w:t xml:space="preserve"> награждения победителей конкурса «Лучший коммерческий автомобиль года в России»</w:t>
      </w:r>
      <w:r w:rsidRPr="00C01DD4">
        <w:rPr>
          <w:rFonts w:ascii="Arial" w:hAnsi="Arial" w:cs="Arial"/>
          <w:bCs/>
          <w:iCs/>
          <w:sz w:val="20"/>
          <w:szCs w:val="20"/>
        </w:rPr>
        <w:t xml:space="preserve">, которая </w:t>
      </w:r>
      <w:r w:rsidR="00D55397">
        <w:rPr>
          <w:rFonts w:ascii="Arial" w:hAnsi="Arial" w:cs="Arial"/>
          <w:bCs/>
          <w:iCs/>
          <w:sz w:val="20"/>
          <w:szCs w:val="20"/>
        </w:rPr>
        <w:t>состоится</w:t>
      </w:r>
      <w:r w:rsidRPr="00C01DD4">
        <w:rPr>
          <w:rFonts w:ascii="Arial" w:hAnsi="Arial" w:cs="Arial"/>
          <w:bCs/>
          <w:iCs/>
          <w:sz w:val="20"/>
          <w:szCs w:val="20"/>
        </w:rPr>
        <w:t xml:space="preserve"> </w:t>
      </w:r>
      <w:r w:rsidR="00D46DFD">
        <w:rPr>
          <w:rFonts w:ascii="Arial" w:hAnsi="Arial" w:cs="Arial"/>
          <w:bCs/>
          <w:iCs/>
          <w:sz w:val="20"/>
          <w:szCs w:val="20"/>
        </w:rPr>
        <w:t xml:space="preserve">в </w:t>
      </w:r>
      <w:r w:rsidR="00D55397">
        <w:rPr>
          <w:rFonts w:ascii="Arial" w:hAnsi="Arial" w:cs="Arial"/>
          <w:bCs/>
          <w:iCs/>
          <w:sz w:val="20"/>
          <w:szCs w:val="20"/>
        </w:rPr>
        <w:t>14 зале н</w:t>
      </w:r>
      <w:r w:rsidRPr="00C01DD4">
        <w:rPr>
          <w:rFonts w:ascii="Arial" w:hAnsi="Arial" w:cs="Arial"/>
          <w:bCs/>
          <w:iCs/>
          <w:sz w:val="20"/>
          <w:szCs w:val="20"/>
        </w:rPr>
        <w:t xml:space="preserve">а открытой площадке </w:t>
      </w:r>
      <w:r w:rsidRPr="00DB3DA6">
        <w:rPr>
          <w:rFonts w:ascii="Arial" w:hAnsi="Arial" w:cs="Arial"/>
          <w:b/>
          <w:iCs/>
          <w:sz w:val="20"/>
          <w:szCs w:val="20"/>
        </w:rPr>
        <w:t>C</w:t>
      </w:r>
      <w:r w:rsidR="00D46DFD">
        <w:rPr>
          <w:rFonts w:ascii="Arial" w:hAnsi="Arial" w:cs="Arial"/>
          <w:b/>
          <w:iCs/>
          <w:sz w:val="20"/>
          <w:szCs w:val="20"/>
          <w:lang w:val="en-US"/>
        </w:rPr>
        <w:t>OMTRANS</w:t>
      </w:r>
      <w:r w:rsidRPr="00DB3DA6">
        <w:rPr>
          <w:rFonts w:ascii="Arial" w:hAnsi="Arial" w:cs="Arial"/>
          <w:b/>
          <w:iCs/>
          <w:sz w:val="20"/>
          <w:szCs w:val="20"/>
        </w:rPr>
        <w:t xml:space="preserve"> </w:t>
      </w:r>
      <w:r w:rsidR="00D46DFD">
        <w:rPr>
          <w:rFonts w:ascii="Arial" w:hAnsi="Arial" w:cs="Arial"/>
          <w:b/>
          <w:iCs/>
          <w:sz w:val="20"/>
          <w:szCs w:val="20"/>
          <w:lang w:val="en-US"/>
        </w:rPr>
        <w:t>Arena</w:t>
      </w:r>
      <w:r w:rsidRPr="00C01DD4">
        <w:rPr>
          <w:rFonts w:ascii="Arial" w:hAnsi="Arial" w:cs="Arial"/>
          <w:bCs/>
          <w:iCs/>
          <w:sz w:val="20"/>
          <w:szCs w:val="20"/>
        </w:rPr>
        <w:t xml:space="preserve"> для всех посетителей и участников выставки.</w:t>
      </w:r>
      <w:r w:rsidRPr="00C01DD4">
        <w:rPr>
          <w:rFonts w:ascii="Arial" w:hAnsi="Arial" w:cs="Arial"/>
          <w:bCs/>
          <w:iCs/>
          <w:sz w:val="20"/>
          <w:szCs w:val="20"/>
        </w:rPr>
        <w:br/>
      </w:r>
      <w:r w:rsidR="00680366">
        <w:rPr>
          <w:rFonts w:ascii="Arial" w:hAnsi="Arial" w:cs="Arial"/>
          <w:bCs/>
          <w:iCs/>
          <w:sz w:val="20"/>
          <w:szCs w:val="20"/>
        </w:rPr>
        <w:t>З</w:t>
      </w:r>
      <w:r w:rsidRPr="00C01DD4">
        <w:rPr>
          <w:rFonts w:ascii="Arial" w:hAnsi="Arial" w:cs="Arial"/>
          <w:bCs/>
          <w:iCs/>
          <w:sz w:val="20"/>
          <w:szCs w:val="20"/>
        </w:rPr>
        <w:t>а время своего многолетнего существования (</w:t>
      </w:r>
      <w:r w:rsidRPr="00C01DD4">
        <w:rPr>
          <w:rFonts w:ascii="Arial" w:hAnsi="Arial" w:cs="Arial"/>
          <w:bCs/>
          <w:iCs/>
          <w:sz w:val="20"/>
          <w:szCs w:val="20"/>
          <w:lang w:val="en-US"/>
        </w:rPr>
        <w:t>c</w:t>
      </w:r>
      <w:r w:rsidRPr="00C01DD4">
        <w:rPr>
          <w:rFonts w:ascii="Arial" w:hAnsi="Arial" w:cs="Arial"/>
          <w:bCs/>
          <w:iCs/>
          <w:sz w:val="20"/>
          <w:szCs w:val="20"/>
        </w:rPr>
        <w:t xml:space="preserve"> 2001 года) </w:t>
      </w:r>
      <w:r w:rsidR="00680366">
        <w:rPr>
          <w:rFonts w:ascii="Arial" w:hAnsi="Arial" w:cs="Arial"/>
          <w:bCs/>
          <w:iCs/>
          <w:sz w:val="20"/>
          <w:szCs w:val="20"/>
        </w:rPr>
        <w:t>конкурс</w:t>
      </w:r>
      <w:r w:rsidR="00D55397">
        <w:rPr>
          <w:rFonts w:ascii="Arial" w:hAnsi="Arial" w:cs="Arial"/>
          <w:bCs/>
          <w:iCs/>
          <w:sz w:val="20"/>
          <w:szCs w:val="20"/>
        </w:rPr>
        <w:t xml:space="preserve"> «Лучший коммерческий автомобиль года в России»</w:t>
      </w:r>
      <w:r w:rsidR="00680366">
        <w:rPr>
          <w:rFonts w:ascii="Arial" w:hAnsi="Arial" w:cs="Arial"/>
          <w:bCs/>
          <w:iCs/>
          <w:sz w:val="20"/>
          <w:szCs w:val="20"/>
        </w:rPr>
        <w:t xml:space="preserve"> </w:t>
      </w:r>
      <w:r w:rsidRPr="00C01DD4">
        <w:rPr>
          <w:rFonts w:ascii="Arial" w:hAnsi="Arial" w:cs="Arial"/>
          <w:bCs/>
          <w:iCs/>
          <w:sz w:val="20"/>
          <w:szCs w:val="20"/>
        </w:rPr>
        <w:t xml:space="preserve">приобрел </w:t>
      </w:r>
      <w:r w:rsidRPr="00C01DD4">
        <w:rPr>
          <w:rFonts w:ascii="Arial" w:hAnsi="Arial" w:cs="Arial"/>
          <w:b/>
          <w:bCs/>
          <w:iCs/>
          <w:sz w:val="20"/>
          <w:szCs w:val="20"/>
        </w:rPr>
        <w:t>статус самого авторитетного</w:t>
      </w:r>
      <w:r w:rsidR="00680366">
        <w:rPr>
          <w:rFonts w:ascii="Arial" w:hAnsi="Arial" w:cs="Arial"/>
          <w:b/>
          <w:bCs/>
          <w:iCs/>
          <w:sz w:val="20"/>
          <w:szCs w:val="20"/>
        </w:rPr>
        <w:t xml:space="preserve"> в России</w:t>
      </w:r>
      <w:r w:rsidRPr="00C01DD4">
        <w:rPr>
          <w:rFonts w:ascii="Arial" w:hAnsi="Arial" w:cs="Arial"/>
          <w:b/>
          <w:bCs/>
          <w:iCs/>
          <w:sz w:val="20"/>
          <w:szCs w:val="20"/>
        </w:rPr>
        <w:t>.</w:t>
      </w:r>
      <w:r w:rsidRPr="00C01DD4">
        <w:rPr>
          <w:rFonts w:ascii="Arial" w:hAnsi="Arial" w:cs="Arial"/>
          <w:bCs/>
          <w:iCs/>
          <w:sz w:val="20"/>
          <w:szCs w:val="20"/>
        </w:rPr>
        <w:t xml:space="preserve"> Задача конкурса – выявить победителей на основании таких характеристик, как эффективност</w:t>
      </w:r>
      <w:r w:rsidR="00680366">
        <w:rPr>
          <w:rFonts w:ascii="Arial" w:hAnsi="Arial" w:cs="Arial"/>
          <w:bCs/>
          <w:iCs/>
          <w:sz w:val="20"/>
          <w:szCs w:val="20"/>
        </w:rPr>
        <w:t>ь при использовании для</w:t>
      </w:r>
      <w:r w:rsidRPr="00C01DD4">
        <w:rPr>
          <w:rFonts w:ascii="Arial" w:hAnsi="Arial" w:cs="Arial"/>
          <w:bCs/>
          <w:iCs/>
          <w:sz w:val="20"/>
          <w:szCs w:val="20"/>
        </w:rPr>
        <w:t xml:space="preserve"> коммерческих перевозок, техническое совершенство</w:t>
      </w:r>
      <w:r w:rsidR="00680366">
        <w:rPr>
          <w:rFonts w:ascii="Arial" w:hAnsi="Arial" w:cs="Arial"/>
          <w:bCs/>
          <w:iCs/>
          <w:sz w:val="20"/>
          <w:szCs w:val="20"/>
        </w:rPr>
        <w:t xml:space="preserve"> автомобиля</w:t>
      </w:r>
      <w:r w:rsidRPr="00C01DD4">
        <w:rPr>
          <w:rFonts w:ascii="Arial" w:hAnsi="Arial" w:cs="Arial"/>
          <w:bCs/>
          <w:iCs/>
          <w:sz w:val="20"/>
          <w:szCs w:val="20"/>
        </w:rPr>
        <w:t xml:space="preserve">, экономическая выгода </w:t>
      </w:r>
      <w:r w:rsidR="00680366">
        <w:rPr>
          <w:rFonts w:ascii="Arial" w:hAnsi="Arial" w:cs="Arial"/>
          <w:bCs/>
          <w:iCs/>
          <w:sz w:val="20"/>
          <w:szCs w:val="20"/>
        </w:rPr>
        <w:t xml:space="preserve">при его </w:t>
      </w:r>
      <w:r w:rsidR="00680366" w:rsidRPr="00C01DD4">
        <w:rPr>
          <w:rFonts w:ascii="Arial" w:hAnsi="Arial" w:cs="Arial"/>
          <w:bCs/>
          <w:iCs/>
          <w:sz w:val="20"/>
          <w:szCs w:val="20"/>
        </w:rPr>
        <w:t>приобретении</w:t>
      </w:r>
      <w:r w:rsidRPr="00C01DD4">
        <w:rPr>
          <w:rFonts w:ascii="Arial" w:hAnsi="Arial" w:cs="Arial"/>
          <w:bCs/>
          <w:iCs/>
          <w:sz w:val="20"/>
          <w:szCs w:val="20"/>
        </w:rPr>
        <w:t xml:space="preserve"> и эксплуатации</w:t>
      </w:r>
      <w:r w:rsidR="00680366">
        <w:rPr>
          <w:rFonts w:ascii="Arial" w:hAnsi="Arial" w:cs="Arial"/>
          <w:bCs/>
          <w:iCs/>
          <w:sz w:val="20"/>
          <w:szCs w:val="20"/>
        </w:rPr>
        <w:t xml:space="preserve">, </w:t>
      </w:r>
      <w:r w:rsidR="00680366" w:rsidRPr="00C01DD4">
        <w:rPr>
          <w:rFonts w:ascii="Arial" w:hAnsi="Arial" w:cs="Arial"/>
          <w:bCs/>
          <w:iCs/>
          <w:sz w:val="20"/>
          <w:szCs w:val="20"/>
        </w:rPr>
        <w:t>обеспеченность сервисом</w:t>
      </w:r>
      <w:r w:rsidRPr="00C01DD4">
        <w:rPr>
          <w:rFonts w:ascii="Arial" w:hAnsi="Arial" w:cs="Arial"/>
          <w:bCs/>
          <w:iCs/>
          <w:sz w:val="20"/>
          <w:szCs w:val="20"/>
        </w:rPr>
        <w:t>. Жюри конкурса состоит из авторитетных журналистов</w:t>
      </w:r>
      <w:r w:rsidR="00680366">
        <w:rPr>
          <w:rFonts w:ascii="Arial" w:hAnsi="Arial" w:cs="Arial"/>
          <w:bCs/>
          <w:iCs/>
          <w:sz w:val="20"/>
          <w:szCs w:val="20"/>
        </w:rPr>
        <w:t xml:space="preserve">, пишущих </w:t>
      </w:r>
      <w:r w:rsidR="00720B38">
        <w:rPr>
          <w:rFonts w:ascii="Arial" w:hAnsi="Arial" w:cs="Arial"/>
          <w:bCs/>
          <w:iCs/>
          <w:sz w:val="20"/>
          <w:szCs w:val="20"/>
        </w:rPr>
        <w:t>о коммерческих автомобилях</w:t>
      </w:r>
      <w:r w:rsidRPr="00C01DD4">
        <w:rPr>
          <w:rFonts w:ascii="Arial" w:hAnsi="Arial" w:cs="Arial"/>
          <w:bCs/>
          <w:iCs/>
          <w:sz w:val="20"/>
          <w:szCs w:val="20"/>
        </w:rPr>
        <w:t>.</w:t>
      </w:r>
      <w:r w:rsidR="00680366">
        <w:rPr>
          <w:rFonts w:ascii="Arial" w:hAnsi="Arial" w:cs="Arial"/>
          <w:bCs/>
          <w:iCs/>
          <w:sz w:val="20"/>
          <w:szCs w:val="20"/>
        </w:rPr>
        <w:t xml:space="preserve"> </w:t>
      </w:r>
      <w:r w:rsidRPr="00C01DD4">
        <w:rPr>
          <w:rFonts w:ascii="Arial" w:hAnsi="Arial" w:cs="Arial"/>
          <w:bCs/>
          <w:iCs/>
          <w:sz w:val="20"/>
          <w:szCs w:val="20"/>
        </w:rPr>
        <w:t xml:space="preserve">За право стать призером конкурса «Лучший коммерческий автомобиль года в России» будут бороться ведущие </w:t>
      </w:r>
      <w:r w:rsidR="00720B38">
        <w:rPr>
          <w:rFonts w:ascii="Arial" w:hAnsi="Arial" w:cs="Arial"/>
          <w:bCs/>
          <w:iCs/>
          <w:sz w:val="20"/>
          <w:szCs w:val="20"/>
        </w:rPr>
        <w:t>международные</w:t>
      </w:r>
      <w:r w:rsidRPr="00C01DD4">
        <w:rPr>
          <w:rFonts w:ascii="Arial" w:hAnsi="Arial" w:cs="Arial"/>
          <w:bCs/>
          <w:iCs/>
          <w:sz w:val="20"/>
          <w:szCs w:val="20"/>
        </w:rPr>
        <w:t xml:space="preserve"> и отечественные производители грузовиков, автобусов</w:t>
      </w:r>
      <w:r w:rsidR="00680366">
        <w:rPr>
          <w:rFonts w:ascii="Arial" w:hAnsi="Arial" w:cs="Arial"/>
          <w:bCs/>
          <w:iCs/>
          <w:sz w:val="20"/>
          <w:szCs w:val="20"/>
        </w:rPr>
        <w:t xml:space="preserve"> и </w:t>
      </w:r>
      <w:r w:rsidR="00680366">
        <w:rPr>
          <w:rFonts w:ascii="Arial" w:hAnsi="Arial" w:cs="Arial"/>
          <w:bCs/>
          <w:iCs/>
          <w:sz w:val="20"/>
          <w:szCs w:val="20"/>
          <w:lang w:val="en-US"/>
        </w:rPr>
        <w:t>LCV</w:t>
      </w:r>
      <w:r w:rsidRPr="00C01DD4">
        <w:rPr>
          <w:rFonts w:ascii="Arial" w:hAnsi="Arial" w:cs="Arial"/>
          <w:bCs/>
          <w:iCs/>
          <w:sz w:val="20"/>
          <w:szCs w:val="20"/>
        </w:rPr>
        <w:t>.</w:t>
      </w:r>
    </w:p>
    <w:p w14:paraId="05366E64" w14:textId="77777777" w:rsidR="00680366" w:rsidRDefault="00680366" w:rsidP="00DB3DA6">
      <w:pPr>
        <w:spacing w:after="0" w:line="360" w:lineRule="auto"/>
        <w:jc w:val="both"/>
        <w:rPr>
          <w:rFonts w:ascii="Arial" w:hAnsi="Arial" w:cs="Arial"/>
          <w:bCs/>
          <w:iCs/>
          <w:sz w:val="20"/>
          <w:szCs w:val="20"/>
        </w:rPr>
      </w:pPr>
    </w:p>
    <w:p w14:paraId="49E1BCCA" w14:textId="77777777" w:rsidR="00C01DD4" w:rsidRPr="00C01DD4" w:rsidRDefault="00C01DD4" w:rsidP="00C01DD4">
      <w:pPr>
        <w:spacing w:after="0" w:line="360" w:lineRule="auto"/>
        <w:jc w:val="both"/>
        <w:rPr>
          <w:rFonts w:ascii="Arial" w:hAnsi="Arial" w:cs="Arial"/>
          <w:b/>
          <w:bCs/>
          <w:iCs/>
          <w:sz w:val="20"/>
          <w:szCs w:val="20"/>
        </w:rPr>
      </w:pPr>
      <w:r w:rsidRPr="00C01DD4">
        <w:rPr>
          <w:rFonts w:ascii="Arial" w:hAnsi="Arial" w:cs="Arial"/>
          <w:b/>
          <w:bCs/>
          <w:iCs/>
          <w:sz w:val="20"/>
          <w:szCs w:val="20"/>
        </w:rPr>
        <w:t xml:space="preserve">Площадка деловых мероприятий </w:t>
      </w:r>
      <w:r w:rsidRPr="00C01DD4">
        <w:rPr>
          <w:rFonts w:ascii="Arial" w:hAnsi="Arial" w:cs="Arial"/>
          <w:b/>
          <w:bCs/>
          <w:iCs/>
          <w:sz w:val="20"/>
          <w:szCs w:val="20"/>
          <w:lang w:val="en-US"/>
        </w:rPr>
        <w:t>COMTRANS</w:t>
      </w:r>
      <w:r w:rsidRPr="00C01DD4">
        <w:rPr>
          <w:rFonts w:ascii="Arial" w:hAnsi="Arial" w:cs="Arial"/>
          <w:b/>
          <w:bCs/>
          <w:iCs/>
          <w:sz w:val="20"/>
          <w:szCs w:val="20"/>
        </w:rPr>
        <w:t xml:space="preserve"> </w:t>
      </w:r>
      <w:r w:rsidRPr="00C01DD4">
        <w:rPr>
          <w:rFonts w:ascii="Arial" w:hAnsi="Arial" w:cs="Arial"/>
          <w:b/>
          <w:bCs/>
          <w:iCs/>
          <w:sz w:val="20"/>
          <w:szCs w:val="20"/>
          <w:lang w:val="en-US"/>
        </w:rPr>
        <w:t>Arena</w:t>
      </w:r>
      <w:r w:rsidRPr="00C01DD4">
        <w:rPr>
          <w:rFonts w:ascii="Arial" w:hAnsi="Arial" w:cs="Arial"/>
          <w:b/>
          <w:bCs/>
          <w:iCs/>
          <w:sz w:val="20"/>
          <w:szCs w:val="20"/>
        </w:rPr>
        <w:t xml:space="preserve"> </w:t>
      </w:r>
    </w:p>
    <w:p w14:paraId="514AB9E2" w14:textId="77777777" w:rsidR="00C01DD4" w:rsidRPr="00C01DD4" w:rsidRDefault="00C01DD4" w:rsidP="00C01DD4">
      <w:pPr>
        <w:spacing w:after="0" w:line="360" w:lineRule="auto"/>
        <w:jc w:val="both"/>
        <w:rPr>
          <w:rFonts w:ascii="Arial" w:hAnsi="Arial" w:cs="Arial"/>
          <w:b/>
          <w:bCs/>
          <w:iCs/>
          <w:sz w:val="20"/>
          <w:szCs w:val="20"/>
        </w:rPr>
      </w:pPr>
    </w:p>
    <w:p w14:paraId="3AC9F363" w14:textId="139E3EDA" w:rsidR="00C01DD4" w:rsidRPr="00C01DD4" w:rsidRDefault="00C01DD4" w:rsidP="00C01DD4">
      <w:pPr>
        <w:spacing w:after="0" w:line="360" w:lineRule="auto"/>
        <w:jc w:val="both"/>
        <w:rPr>
          <w:rFonts w:ascii="Arial" w:hAnsi="Arial" w:cs="Arial"/>
          <w:bCs/>
          <w:iCs/>
          <w:sz w:val="20"/>
          <w:szCs w:val="20"/>
        </w:rPr>
      </w:pPr>
      <w:r w:rsidRPr="00C01DD4">
        <w:rPr>
          <w:rFonts w:ascii="Arial" w:hAnsi="Arial" w:cs="Arial"/>
          <w:bCs/>
          <w:iCs/>
          <w:sz w:val="20"/>
          <w:szCs w:val="20"/>
        </w:rPr>
        <w:t xml:space="preserve">Впервые в истории выставки в </w:t>
      </w:r>
      <w:r w:rsidRPr="00C01DD4">
        <w:rPr>
          <w:rFonts w:ascii="Arial" w:hAnsi="Arial" w:cs="Arial"/>
          <w:b/>
          <w:bCs/>
          <w:iCs/>
          <w:sz w:val="20"/>
          <w:szCs w:val="20"/>
        </w:rPr>
        <w:t>зале 14</w:t>
      </w:r>
      <w:r w:rsidRPr="00C01DD4">
        <w:rPr>
          <w:rFonts w:ascii="Arial" w:hAnsi="Arial" w:cs="Arial"/>
          <w:bCs/>
          <w:iCs/>
          <w:sz w:val="20"/>
          <w:szCs w:val="20"/>
        </w:rPr>
        <w:t xml:space="preserve"> будет организована </w:t>
      </w:r>
      <w:r w:rsidRPr="00C01DD4">
        <w:rPr>
          <w:rFonts w:ascii="Arial" w:hAnsi="Arial" w:cs="Arial"/>
          <w:b/>
          <w:bCs/>
          <w:iCs/>
          <w:sz w:val="20"/>
          <w:szCs w:val="20"/>
        </w:rPr>
        <w:t>COMTRANS Arena,</w:t>
      </w:r>
      <w:r w:rsidRPr="00C01DD4">
        <w:rPr>
          <w:rFonts w:ascii="Arial" w:hAnsi="Arial" w:cs="Arial"/>
          <w:bCs/>
          <w:iCs/>
          <w:sz w:val="20"/>
          <w:szCs w:val="20"/>
        </w:rPr>
        <w:t xml:space="preserve"> которая станет местом проведения </w:t>
      </w:r>
      <w:r w:rsidRPr="00C01DD4">
        <w:rPr>
          <w:rFonts w:ascii="Arial" w:hAnsi="Arial" w:cs="Arial"/>
          <w:b/>
          <w:bCs/>
          <w:iCs/>
          <w:sz w:val="20"/>
          <w:szCs w:val="20"/>
        </w:rPr>
        <w:t>масштабной четырехдневной программы,</w:t>
      </w:r>
      <w:r w:rsidRPr="00C01DD4">
        <w:rPr>
          <w:rFonts w:ascii="Arial" w:hAnsi="Arial" w:cs="Arial"/>
          <w:bCs/>
          <w:iCs/>
          <w:sz w:val="20"/>
          <w:szCs w:val="20"/>
        </w:rPr>
        <w:t xml:space="preserve"> подготовленной организаторами выставки в сотрудничестве с Ассоциацией Европейского Бизнеса AEB, Транспортной Ассоциацией Московской Агломерации ТАМА, Международным союзом автотранспортной отрасли IRU и другими партнерами.                  В течение четырех дней </w:t>
      </w:r>
      <w:r w:rsidRPr="00C01DD4">
        <w:rPr>
          <w:rFonts w:ascii="Arial" w:hAnsi="Arial" w:cs="Arial"/>
          <w:bCs/>
          <w:iCs/>
          <w:sz w:val="20"/>
          <w:szCs w:val="20"/>
          <w:lang w:val="en-US"/>
        </w:rPr>
        <w:t>COMTRANS</w:t>
      </w:r>
      <w:r w:rsidRPr="00C01DD4">
        <w:rPr>
          <w:rFonts w:ascii="Arial" w:hAnsi="Arial" w:cs="Arial"/>
          <w:bCs/>
          <w:iCs/>
          <w:sz w:val="20"/>
          <w:szCs w:val="20"/>
        </w:rPr>
        <w:t xml:space="preserve"> </w:t>
      </w:r>
      <w:r w:rsidRPr="00C01DD4">
        <w:rPr>
          <w:rFonts w:ascii="Arial" w:hAnsi="Arial" w:cs="Arial"/>
          <w:bCs/>
          <w:iCs/>
          <w:sz w:val="20"/>
          <w:szCs w:val="20"/>
          <w:lang w:val="en-US"/>
        </w:rPr>
        <w:t>Arena</w:t>
      </w:r>
      <w:r w:rsidRPr="00C01DD4">
        <w:rPr>
          <w:rFonts w:ascii="Arial" w:hAnsi="Arial" w:cs="Arial"/>
          <w:bCs/>
          <w:iCs/>
          <w:sz w:val="20"/>
          <w:szCs w:val="20"/>
        </w:rPr>
        <w:t xml:space="preserve"> станет платформой для панельных дискуссий, спикерами и </w:t>
      </w:r>
      <w:r w:rsidRPr="00C01DD4">
        <w:rPr>
          <w:rFonts w:ascii="Arial" w:hAnsi="Arial" w:cs="Arial"/>
          <w:bCs/>
          <w:iCs/>
          <w:sz w:val="20"/>
          <w:szCs w:val="20"/>
        </w:rPr>
        <w:lastRenderedPageBreak/>
        <w:t xml:space="preserve">модераторами которых выступят </w:t>
      </w:r>
      <w:r w:rsidRPr="00C01DD4">
        <w:rPr>
          <w:rFonts w:ascii="Arial" w:hAnsi="Arial" w:cs="Arial"/>
          <w:b/>
          <w:bCs/>
          <w:iCs/>
          <w:sz w:val="20"/>
          <w:szCs w:val="20"/>
        </w:rPr>
        <w:t xml:space="preserve">ведущие эксперты автомобильной индустрии и </w:t>
      </w:r>
      <w:r w:rsidR="00720B38">
        <w:rPr>
          <w:rFonts w:ascii="Arial" w:hAnsi="Arial" w:cs="Arial"/>
          <w:b/>
          <w:bCs/>
          <w:iCs/>
          <w:sz w:val="20"/>
          <w:szCs w:val="20"/>
        </w:rPr>
        <w:t>транспортной</w:t>
      </w:r>
      <w:r w:rsidRPr="00C01DD4">
        <w:rPr>
          <w:rFonts w:ascii="Arial" w:hAnsi="Arial" w:cs="Arial"/>
          <w:b/>
          <w:bCs/>
          <w:iCs/>
          <w:sz w:val="20"/>
          <w:szCs w:val="20"/>
        </w:rPr>
        <w:t xml:space="preserve"> отрасли, </w:t>
      </w:r>
      <w:r w:rsidRPr="00C01DD4">
        <w:rPr>
          <w:rFonts w:ascii="Arial" w:hAnsi="Arial" w:cs="Arial"/>
          <w:bCs/>
          <w:iCs/>
          <w:sz w:val="20"/>
          <w:szCs w:val="20"/>
        </w:rPr>
        <w:t>руководители компаний-производителей, представители Минпромторга и Минтранса России, Правительства Москвы, а также других государственных организаций и профессиональных объединений</w:t>
      </w:r>
    </w:p>
    <w:p w14:paraId="0A971964" w14:textId="7DDD1627" w:rsidR="00C01DD4" w:rsidRDefault="00C01DD4" w:rsidP="00C01DD4">
      <w:pPr>
        <w:spacing w:after="0" w:line="360" w:lineRule="auto"/>
        <w:jc w:val="both"/>
        <w:rPr>
          <w:rFonts w:ascii="Arial" w:hAnsi="Arial" w:cs="Arial"/>
          <w:b/>
          <w:bCs/>
          <w:iCs/>
          <w:sz w:val="20"/>
          <w:szCs w:val="20"/>
        </w:rPr>
      </w:pPr>
      <w:r w:rsidRPr="00C01DD4">
        <w:rPr>
          <w:rFonts w:ascii="Arial" w:hAnsi="Arial" w:cs="Arial"/>
          <w:bCs/>
          <w:iCs/>
          <w:sz w:val="20"/>
          <w:szCs w:val="20"/>
        </w:rPr>
        <w:br/>
      </w:r>
      <w:r w:rsidRPr="00C01DD4">
        <w:rPr>
          <w:rFonts w:ascii="Arial" w:hAnsi="Arial" w:cs="Arial"/>
          <w:b/>
          <w:bCs/>
          <w:iCs/>
          <w:sz w:val="20"/>
          <w:szCs w:val="20"/>
        </w:rPr>
        <w:t xml:space="preserve"> </w:t>
      </w:r>
    </w:p>
    <w:p w14:paraId="25A7CF8E" w14:textId="31D237F4" w:rsidR="00DB3DA6" w:rsidRDefault="00DB3DA6" w:rsidP="00C01DD4">
      <w:pPr>
        <w:spacing w:after="0" w:line="360" w:lineRule="auto"/>
        <w:jc w:val="both"/>
        <w:rPr>
          <w:rFonts w:ascii="Arial" w:hAnsi="Arial" w:cs="Arial"/>
          <w:b/>
          <w:bCs/>
          <w:iCs/>
          <w:sz w:val="20"/>
          <w:szCs w:val="20"/>
        </w:rPr>
      </w:pPr>
    </w:p>
    <w:p w14:paraId="68B95C69" w14:textId="77777777" w:rsidR="00DB3DA6" w:rsidRPr="00C01DD4" w:rsidRDefault="00DB3DA6" w:rsidP="00C01DD4">
      <w:pPr>
        <w:spacing w:after="0" w:line="360" w:lineRule="auto"/>
        <w:jc w:val="both"/>
        <w:rPr>
          <w:rFonts w:ascii="Arial" w:hAnsi="Arial" w:cs="Arial"/>
          <w:sz w:val="20"/>
          <w:szCs w:val="20"/>
        </w:rPr>
      </w:pPr>
    </w:p>
    <w:p w14:paraId="506C20C3" w14:textId="64384802" w:rsidR="00072DB8" w:rsidRPr="00DB3DA6" w:rsidRDefault="00072DB8" w:rsidP="00C01DD4">
      <w:pPr>
        <w:spacing w:after="0" w:line="360" w:lineRule="auto"/>
        <w:jc w:val="both"/>
        <w:rPr>
          <w:rFonts w:ascii="Arial" w:hAnsi="Arial" w:cs="Arial"/>
          <w:b/>
          <w:i/>
          <w:sz w:val="16"/>
          <w:szCs w:val="16"/>
        </w:rPr>
      </w:pPr>
      <w:r w:rsidRPr="00DB3DA6">
        <w:rPr>
          <w:rFonts w:ascii="Arial" w:hAnsi="Arial" w:cs="Arial"/>
          <w:b/>
          <w:i/>
          <w:sz w:val="16"/>
          <w:szCs w:val="16"/>
        </w:rPr>
        <w:t>Справочная информация</w:t>
      </w:r>
    </w:p>
    <w:p w14:paraId="5F31AC3C" w14:textId="77777777" w:rsidR="00072DB8" w:rsidRPr="00DB3DA6" w:rsidRDefault="00072DB8" w:rsidP="00C01DD4">
      <w:pPr>
        <w:spacing w:after="0" w:line="360" w:lineRule="auto"/>
        <w:jc w:val="both"/>
        <w:rPr>
          <w:rFonts w:ascii="Arial" w:hAnsi="Arial" w:cs="Arial"/>
          <w:sz w:val="16"/>
          <w:szCs w:val="16"/>
        </w:rPr>
      </w:pPr>
    </w:p>
    <w:p w14:paraId="0FA95A02" w14:textId="77777777" w:rsidR="00072DB8" w:rsidRPr="00DB3DA6" w:rsidRDefault="00072DB8" w:rsidP="00C01DD4">
      <w:pPr>
        <w:spacing w:after="0" w:line="360" w:lineRule="auto"/>
        <w:jc w:val="both"/>
        <w:rPr>
          <w:rFonts w:ascii="Arial" w:hAnsi="Arial" w:cs="Arial"/>
          <w:bCs/>
          <w:i/>
          <w:iCs/>
          <w:sz w:val="16"/>
          <w:szCs w:val="16"/>
        </w:rPr>
      </w:pPr>
      <w:r w:rsidRPr="00DB3DA6">
        <w:rPr>
          <w:rFonts w:ascii="Arial" w:hAnsi="Arial" w:cs="Arial"/>
          <w:i/>
          <w:sz w:val="16"/>
          <w:szCs w:val="16"/>
          <w:lang w:val="en-US"/>
        </w:rPr>
        <w:t>COMTRANS</w:t>
      </w:r>
      <w:r w:rsidRPr="00DB3DA6">
        <w:rPr>
          <w:rFonts w:ascii="Arial" w:hAnsi="Arial" w:cs="Arial"/>
          <w:bCs/>
          <w:i/>
          <w:sz w:val="16"/>
          <w:szCs w:val="16"/>
          <w:lang w:eastAsia="en-US"/>
        </w:rPr>
        <w:t xml:space="preserve"> – </w:t>
      </w:r>
      <w:r w:rsidRPr="00DB3DA6">
        <w:rPr>
          <w:rFonts w:ascii="Arial" w:hAnsi="Arial" w:cs="Arial"/>
          <w:bCs/>
          <w:i/>
          <w:iCs/>
          <w:sz w:val="16"/>
          <w:szCs w:val="16"/>
        </w:rPr>
        <w:t xml:space="preserve">крупнейшая в России и Восточной Европе выставка коммерческих автомобилей. </w:t>
      </w:r>
    </w:p>
    <w:p w14:paraId="6EEEBAE4" w14:textId="77777777" w:rsidR="00072DB8" w:rsidRPr="00DB3DA6" w:rsidRDefault="00072DB8" w:rsidP="00C01DD4">
      <w:pPr>
        <w:pStyle w:val="a3"/>
        <w:spacing w:line="360" w:lineRule="auto"/>
        <w:jc w:val="both"/>
        <w:rPr>
          <w:rFonts w:ascii="Arial" w:hAnsi="Arial" w:cs="Arial"/>
          <w:b/>
          <w:bCs/>
          <w:i/>
          <w:sz w:val="16"/>
          <w:szCs w:val="16"/>
          <w:lang w:eastAsia="en-US"/>
        </w:rPr>
      </w:pPr>
      <w:r w:rsidRPr="00DB3DA6">
        <w:rPr>
          <w:rFonts w:ascii="Arial" w:hAnsi="Arial" w:cs="Arial"/>
          <w:b/>
          <w:bCs/>
          <w:i/>
          <w:sz w:val="16"/>
          <w:szCs w:val="16"/>
          <w:lang w:eastAsia="en-US"/>
        </w:rPr>
        <w:t>2 сентября – Пресс-день</w:t>
      </w:r>
    </w:p>
    <w:p w14:paraId="5784B78F" w14:textId="77777777" w:rsidR="00072DB8" w:rsidRPr="00DB3DA6" w:rsidRDefault="00072DB8" w:rsidP="00C01DD4">
      <w:pPr>
        <w:pStyle w:val="a3"/>
        <w:spacing w:line="360" w:lineRule="auto"/>
        <w:jc w:val="both"/>
        <w:rPr>
          <w:rFonts w:ascii="Arial" w:hAnsi="Arial" w:cs="Arial"/>
          <w:b/>
          <w:bCs/>
          <w:i/>
          <w:sz w:val="16"/>
          <w:szCs w:val="16"/>
          <w:lang w:eastAsia="en-US"/>
        </w:rPr>
      </w:pPr>
      <w:r w:rsidRPr="00DB3DA6">
        <w:rPr>
          <w:rFonts w:ascii="Arial" w:hAnsi="Arial" w:cs="Arial"/>
          <w:b/>
          <w:bCs/>
          <w:i/>
          <w:sz w:val="16"/>
          <w:szCs w:val="16"/>
          <w:lang w:eastAsia="en-US"/>
        </w:rPr>
        <w:t>3-7 сентября 2019 – дни работы выставки</w:t>
      </w:r>
    </w:p>
    <w:p w14:paraId="1982D72C" w14:textId="77777777" w:rsidR="00072DB8" w:rsidRPr="00DB3DA6" w:rsidRDefault="00072DB8" w:rsidP="00C01DD4">
      <w:pPr>
        <w:pStyle w:val="a3"/>
        <w:spacing w:line="360" w:lineRule="auto"/>
        <w:jc w:val="both"/>
        <w:rPr>
          <w:rFonts w:ascii="Arial" w:hAnsi="Arial" w:cs="Arial"/>
          <w:b/>
          <w:bCs/>
          <w:i/>
          <w:sz w:val="16"/>
          <w:szCs w:val="16"/>
          <w:lang w:eastAsia="en-US"/>
        </w:rPr>
      </w:pPr>
      <w:r w:rsidRPr="00DB3DA6">
        <w:rPr>
          <w:rFonts w:ascii="Arial" w:hAnsi="Arial" w:cs="Arial"/>
          <w:b/>
          <w:bCs/>
          <w:i/>
          <w:sz w:val="16"/>
          <w:szCs w:val="16"/>
          <w:lang w:eastAsia="en-US"/>
        </w:rPr>
        <w:t>МВЦ «Крокус Экспо», Павильон № 3, залы 13, 14, 15</w:t>
      </w:r>
    </w:p>
    <w:p w14:paraId="4B856DE1" w14:textId="77777777" w:rsidR="00072DB8" w:rsidRPr="00DB3DA6" w:rsidRDefault="00072DB8" w:rsidP="00C01DD4">
      <w:pPr>
        <w:pStyle w:val="a3"/>
        <w:spacing w:line="360" w:lineRule="auto"/>
        <w:jc w:val="both"/>
        <w:rPr>
          <w:rFonts w:ascii="Arial" w:hAnsi="Arial" w:cs="Arial"/>
          <w:b/>
          <w:bCs/>
          <w:i/>
          <w:sz w:val="16"/>
          <w:szCs w:val="16"/>
          <w:lang w:eastAsia="en-US"/>
        </w:rPr>
      </w:pPr>
    </w:p>
    <w:p w14:paraId="58D521BC" w14:textId="77777777" w:rsidR="00072DB8" w:rsidRPr="00DB3DA6" w:rsidRDefault="00072DB8" w:rsidP="00C01DD4">
      <w:pPr>
        <w:spacing w:after="0" w:line="360" w:lineRule="auto"/>
        <w:jc w:val="both"/>
        <w:rPr>
          <w:rFonts w:ascii="Arial" w:hAnsi="Arial" w:cs="Arial"/>
          <w:bCs/>
          <w:iCs/>
          <w:sz w:val="16"/>
          <w:szCs w:val="16"/>
        </w:rPr>
      </w:pPr>
      <w:r w:rsidRPr="00DB3DA6">
        <w:rPr>
          <w:rFonts w:ascii="Arial" w:hAnsi="Arial" w:cs="Arial"/>
          <w:bCs/>
          <w:iCs/>
          <w:sz w:val="16"/>
          <w:szCs w:val="16"/>
        </w:rPr>
        <w:t xml:space="preserve">Площадь экспозиции более </w:t>
      </w:r>
      <w:r w:rsidRPr="00DB3DA6">
        <w:rPr>
          <w:rFonts w:ascii="Arial" w:hAnsi="Arial" w:cs="Arial"/>
          <w:b/>
          <w:bCs/>
          <w:iCs/>
          <w:sz w:val="16"/>
          <w:szCs w:val="16"/>
        </w:rPr>
        <w:t xml:space="preserve">44 000 м2 (рост на 10% </w:t>
      </w:r>
      <w:r w:rsidRPr="00DB3DA6">
        <w:rPr>
          <w:rFonts w:ascii="Arial" w:hAnsi="Arial" w:cs="Arial"/>
          <w:bCs/>
          <w:iCs/>
          <w:sz w:val="16"/>
          <w:szCs w:val="16"/>
        </w:rPr>
        <w:t>по отношению к 2017 году)</w:t>
      </w:r>
    </w:p>
    <w:p w14:paraId="037C10B4" w14:textId="16E4AE4C" w:rsidR="00072DB8" w:rsidRPr="00DB3DA6" w:rsidRDefault="00072DB8" w:rsidP="00C01DD4">
      <w:pPr>
        <w:spacing w:after="0" w:line="360" w:lineRule="auto"/>
        <w:jc w:val="both"/>
        <w:rPr>
          <w:rFonts w:ascii="Arial" w:hAnsi="Arial" w:cs="Arial"/>
          <w:bCs/>
          <w:iCs/>
          <w:sz w:val="16"/>
          <w:szCs w:val="16"/>
        </w:rPr>
      </w:pPr>
      <w:r w:rsidRPr="00DB3DA6">
        <w:rPr>
          <w:rFonts w:ascii="Arial" w:hAnsi="Arial" w:cs="Arial"/>
          <w:b/>
          <w:bCs/>
          <w:iCs/>
          <w:sz w:val="16"/>
          <w:szCs w:val="16"/>
        </w:rPr>
        <w:t>2</w:t>
      </w:r>
      <w:r w:rsidR="00D55397">
        <w:rPr>
          <w:rFonts w:ascii="Arial" w:hAnsi="Arial" w:cs="Arial"/>
          <w:b/>
          <w:bCs/>
          <w:iCs/>
          <w:sz w:val="16"/>
          <w:szCs w:val="16"/>
        </w:rPr>
        <w:t>65</w:t>
      </w:r>
      <w:r w:rsidRPr="00DB3DA6">
        <w:rPr>
          <w:rFonts w:ascii="Arial" w:hAnsi="Arial" w:cs="Arial"/>
          <w:b/>
          <w:bCs/>
          <w:iCs/>
          <w:sz w:val="16"/>
          <w:szCs w:val="16"/>
        </w:rPr>
        <w:t xml:space="preserve"> компаний-участниц</w:t>
      </w:r>
      <w:r w:rsidRPr="00DB3DA6">
        <w:rPr>
          <w:rFonts w:ascii="Arial" w:hAnsi="Arial" w:cs="Arial"/>
          <w:bCs/>
          <w:iCs/>
          <w:sz w:val="16"/>
          <w:szCs w:val="16"/>
        </w:rPr>
        <w:t xml:space="preserve"> из </w:t>
      </w:r>
      <w:r w:rsidR="0052559D" w:rsidRPr="00DB3DA6">
        <w:rPr>
          <w:rFonts w:ascii="Arial" w:hAnsi="Arial" w:cs="Arial"/>
          <w:b/>
          <w:bCs/>
          <w:iCs/>
          <w:sz w:val="16"/>
          <w:szCs w:val="16"/>
        </w:rPr>
        <w:t>13</w:t>
      </w:r>
      <w:r w:rsidRPr="00DB3DA6">
        <w:rPr>
          <w:rFonts w:ascii="Arial" w:hAnsi="Arial" w:cs="Arial"/>
          <w:b/>
          <w:bCs/>
          <w:iCs/>
          <w:sz w:val="16"/>
          <w:szCs w:val="16"/>
        </w:rPr>
        <w:t xml:space="preserve"> стран</w:t>
      </w:r>
      <w:r w:rsidRPr="00DB3DA6">
        <w:rPr>
          <w:rFonts w:ascii="Arial" w:hAnsi="Arial" w:cs="Arial"/>
          <w:bCs/>
          <w:iCs/>
          <w:sz w:val="16"/>
          <w:szCs w:val="16"/>
        </w:rPr>
        <w:t xml:space="preserve"> мира (</w:t>
      </w:r>
      <w:r w:rsidRPr="00DB3DA6">
        <w:rPr>
          <w:rFonts w:ascii="Arial" w:hAnsi="Arial" w:cs="Arial"/>
          <w:b/>
          <w:bCs/>
          <w:iCs/>
          <w:sz w:val="16"/>
          <w:szCs w:val="16"/>
        </w:rPr>
        <w:t xml:space="preserve">рост на </w:t>
      </w:r>
      <w:r w:rsidR="00D55397">
        <w:rPr>
          <w:rFonts w:ascii="Arial" w:hAnsi="Arial" w:cs="Arial"/>
          <w:b/>
          <w:bCs/>
          <w:iCs/>
          <w:sz w:val="16"/>
          <w:szCs w:val="16"/>
        </w:rPr>
        <w:t>8</w:t>
      </w:r>
      <w:r w:rsidRPr="00DB3DA6">
        <w:rPr>
          <w:rFonts w:ascii="Arial" w:hAnsi="Arial" w:cs="Arial"/>
          <w:b/>
          <w:bCs/>
          <w:iCs/>
          <w:sz w:val="16"/>
          <w:szCs w:val="16"/>
        </w:rPr>
        <w:t>%</w:t>
      </w:r>
      <w:r w:rsidRPr="00DB3DA6">
        <w:rPr>
          <w:rFonts w:ascii="Arial" w:hAnsi="Arial" w:cs="Arial"/>
          <w:bCs/>
          <w:iCs/>
          <w:sz w:val="16"/>
          <w:szCs w:val="16"/>
        </w:rPr>
        <w:t xml:space="preserve"> по отношению к 2017 году)</w:t>
      </w:r>
    </w:p>
    <w:p w14:paraId="1E69B891" w14:textId="77777777" w:rsidR="00072DB8" w:rsidRPr="00DB3DA6" w:rsidRDefault="00072DB8" w:rsidP="00C01DD4">
      <w:pPr>
        <w:spacing w:after="0" w:line="360" w:lineRule="auto"/>
        <w:jc w:val="both"/>
        <w:rPr>
          <w:rFonts w:ascii="Arial" w:hAnsi="Arial" w:cs="Arial"/>
          <w:bCs/>
          <w:i/>
          <w:iCs/>
          <w:sz w:val="16"/>
          <w:szCs w:val="16"/>
        </w:rPr>
      </w:pPr>
    </w:p>
    <w:p w14:paraId="58DA57FC" w14:textId="77777777" w:rsidR="00072DB8" w:rsidRPr="00DB3DA6" w:rsidRDefault="00072DB8" w:rsidP="00C01DD4">
      <w:pPr>
        <w:spacing w:after="0" w:line="360" w:lineRule="auto"/>
        <w:jc w:val="both"/>
        <w:rPr>
          <w:rFonts w:ascii="Arial" w:hAnsi="Arial" w:cs="Arial"/>
          <w:i/>
          <w:sz w:val="16"/>
          <w:szCs w:val="16"/>
        </w:rPr>
      </w:pPr>
      <w:r w:rsidRPr="00DB3DA6">
        <w:rPr>
          <w:rFonts w:ascii="Arial" w:hAnsi="Arial" w:cs="Arial"/>
          <w:i/>
          <w:sz w:val="16"/>
          <w:szCs w:val="16"/>
          <w:lang w:val="en-US"/>
        </w:rPr>
        <w:t>COMTRANS</w:t>
      </w:r>
      <w:r w:rsidRPr="00DB3DA6">
        <w:rPr>
          <w:rFonts w:ascii="Arial" w:hAnsi="Arial" w:cs="Arial"/>
          <w:i/>
          <w:sz w:val="16"/>
          <w:szCs w:val="16"/>
        </w:rPr>
        <w:t xml:space="preserve"> включен в официальный календарь автомобильных выставок Международной организации автопроизводителей (OICA), проходит по нечетным годам. Выставку традиционно поддерживают Министерство промышленности и торговли Российской Федерации, Министерство Транспорта Российской Федерации, Министерство Энергетики Российской Федерации, Ассоциация Европейского Бизнеса (АЕБ).</w:t>
      </w:r>
    </w:p>
    <w:p w14:paraId="4B6E390F" w14:textId="77777777" w:rsidR="00072DB8" w:rsidRPr="00DB3DA6" w:rsidRDefault="00072DB8" w:rsidP="00C01DD4">
      <w:pPr>
        <w:spacing w:after="0" w:line="360" w:lineRule="auto"/>
        <w:jc w:val="both"/>
        <w:rPr>
          <w:rFonts w:ascii="Arial" w:hAnsi="Arial" w:cs="Arial"/>
          <w:b/>
          <w:i/>
          <w:sz w:val="16"/>
          <w:szCs w:val="16"/>
        </w:rPr>
      </w:pPr>
    </w:p>
    <w:p w14:paraId="5E8FDE79" w14:textId="77777777" w:rsidR="00072DB8" w:rsidRPr="00DB3DA6" w:rsidRDefault="00072DB8" w:rsidP="00C01DD4">
      <w:pPr>
        <w:spacing w:after="0" w:line="360" w:lineRule="auto"/>
        <w:jc w:val="both"/>
        <w:rPr>
          <w:rStyle w:val="aa"/>
          <w:rFonts w:ascii="Arial" w:hAnsi="Arial" w:cs="Arial"/>
          <w:i/>
          <w:sz w:val="16"/>
          <w:szCs w:val="16"/>
        </w:rPr>
      </w:pPr>
      <w:r w:rsidRPr="00DB3DA6">
        <w:rPr>
          <w:rFonts w:ascii="Arial" w:hAnsi="Arial" w:cs="Arial"/>
          <w:i/>
          <w:sz w:val="16"/>
          <w:szCs w:val="16"/>
        </w:rPr>
        <w:t xml:space="preserve">Генеральным информационным партнером выставки COMTRANS является специализированный журнал «Коммерческий транспорт», </w:t>
      </w:r>
      <w:hyperlink r:id="rId10" w:history="1">
        <w:r w:rsidRPr="00DB3DA6">
          <w:rPr>
            <w:rStyle w:val="aa"/>
            <w:rFonts w:ascii="Arial" w:hAnsi="Arial" w:cs="Arial"/>
            <w:i/>
            <w:sz w:val="16"/>
            <w:szCs w:val="16"/>
            <w:lang w:val="en-US"/>
          </w:rPr>
          <w:t>www</w:t>
        </w:r>
        <w:r w:rsidRPr="00DB3DA6">
          <w:rPr>
            <w:rStyle w:val="aa"/>
            <w:rFonts w:ascii="Arial" w:hAnsi="Arial" w:cs="Arial"/>
            <w:i/>
            <w:sz w:val="16"/>
            <w:szCs w:val="16"/>
          </w:rPr>
          <w:t>.ktmagazine.ru</w:t>
        </w:r>
      </w:hyperlink>
      <w:r w:rsidRPr="00DB3DA6">
        <w:rPr>
          <w:rStyle w:val="aa"/>
          <w:rFonts w:ascii="Arial" w:hAnsi="Arial" w:cs="Arial"/>
          <w:i/>
          <w:sz w:val="16"/>
          <w:szCs w:val="16"/>
        </w:rPr>
        <w:t xml:space="preserve"> </w:t>
      </w:r>
    </w:p>
    <w:p w14:paraId="5056A29F" w14:textId="77777777" w:rsidR="00072DB8" w:rsidRPr="00DB3DA6" w:rsidRDefault="00072DB8" w:rsidP="00C01DD4">
      <w:pPr>
        <w:spacing w:after="0" w:line="360" w:lineRule="auto"/>
        <w:jc w:val="both"/>
        <w:rPr>
          <w:rStyle w:val="aa"/>
          <w:rFonts w:ascii="Arial" w:hAnsi="Arial" w:cs="Arial"/>
          <w:sz w:val="16"/>
          <w:szCs w:val="16"/>
        </w:rPr>
      </w:pPr>
    </w:p>
    <w:p w14:paraId="26A97F5C" w14:textId="77777777" w:rsidR="00072DB8" w:rsidRPr="00DB3DA6" w:rsidRDefault="00072DB8" w:rsidP="00C01DD4">
      <w:pPr>
        <w:spacing w:after="0" w:line="360" w:lineRule="auto"/>
        <w:jc w:val="both"/>
        <w:rPr>
          <w:rFonts w:ascii="Arial" w:hAnsi="Arial" w:cs="Arial"/>
          <w:bCs/>
          <w:i/>
          <w:sz w:val="16"/>
          <w:szCs w:val="16"/>
          <w:lang w:eastAsia="en-US"/>
        </w:rPr>
      </w:pPr>
      <w:r w:rsidRPr="00DB3DA6">
        <w:rPr>
          <w:rFonts w:ascii="Arial" w:hAnsi="Arial" w:cs="Arial"/>
          <w:bCs/>
          <w:i/>
          <w:sz w:val="16"/>
          <w:szCs w:val="16"/>
          <w:lang w:eastAsia="en-US"/>
        </w:rPr>
        <w:t>Организаторы выставки:</w:t>
      </w:r>
    </w:p>
    <w:p w14:paraId="4F87BED8" w14:textId="77777777" w:rsidR="00072DB8" w:rsidRPr="00DB3DA6" w:rsidRDefault="00072DB8" w:rsidP="00C01DD4">
      <w:pPr>
        <w:pStyle w:val="ab"/>
        <w:shd w:val="clear" w:color="auto" w:fill="FFFFFF"/>
        <w:spacing w:before="0" w:beforeAutospacing="0" w:after="0" w:afterAutospacing="0" w:line="360" w:lineRule="auto"/>
        <w:jc w:val="both"/>
        <w:rPr>
          <w:rStyle w:val="aa"/>
          <w:rFonts w:ascii="Arial" w:eastAsiaTheme="minorEastAsia" w:hAnsi="Arial" w:cs="Arial"/>
          <w:i/>
          <w:color w:val="auto"/>
          <w:sz w:val="16"/>
          <w:szCs w:val="16"/>
          <w:u w:val="none"/>
          <w:lang w:eastAsia="en-US"/>
        </w:rPr>
      </w:pPr>
      <w:r w:rsidRPr="00DB3DA6">
        <w:rPr>
          <w:rFonts w:ascii="Arial" w:eastAsiaTheme="minorEastAsia" w:hAnsi="Arial" w:cs="Arial"/>
          <w:i/>
          <w:sz w:val="16"/>
          <w:szCs w:val="16"/>
          <w:lang w:eastAsia="en-US"/>
        </w:rPr>
        <w:t>Компания </w:t>
      </w:r>
      <w:r w:rsidRPr="00DB3DA6">
        <w:rPr>
          <w:rFonts w:ascii="Arial" w:eastAsiaTheme="minorEastAsia" w:hAnsi="Arial" w:cs="Arial"/>
          <w:bCs/>
          <w:i/>
          <w:sz w:val="16"/>
          <w:szCs w:val="16"/>
          <w:lang w:eastAsia="en-US"/>
        </w:rPr>
        <w:t>ITEMF Expo </w:t>
      </w:r>
      <w:r w:rsidRPr="00DB3DA6">
        <w:rPr>
          <w:rFonts w:ascii="Arial" w:eastAsiaTheme="minorEastAsia" w:hAnsi="Arial" w:cs="Arial"/>
          <w:i/>
          <w:sz w:val="16"/>
          <w:szCs w:val="16"/>
          <w:lang w:eastAsia="en-US"/>
        </w:rPr>
        <w:t xml:space="preserve">— совместное предприятие двух ведущих международных выставочных организаторов: Группой ITE и Мессе Франкфурт, </w:t>
      </w:r>
      <w:hyperlink r:id="rId11" w:history="1">
        <w:r w:rsidRPr="00DB3DA6">
          <w:rPr>
            <w:rStyle w:val="aa"/>
            <w:rFonts w:ascii="Arial" w:hAnsi="Arial" w:cs="Arial"/>
            <w:i/>
            <w:sz w:val="16"/>
            <w:szCs w:val="16"/>
            <w:lang w:eastAsia="en-US"/>
          </w:rPr>
          <w:t>www.itemfexpo.ru</w:t>
        </w:r>
      </w:hyperlink>
    </w:p>
    <w:p w14:paraId="1A90BB4E" w14:textId="3E02FF98" w:rsidR="00CA5371" w:rsidRPr="00DB3DA6" w:rsidRDefault="00072DB8" w:rsidP="00167827">
      <w:pPr>
        <w:spacing w:after="0" w:line="360" w:lineRule="auto"/>
        <w:jc w:val="both"/>
        <w:rPr>
          <w:rStyle w:val="aa"/>
          <w:rFonts w:ascii="Arial" w:hAnsi="Arial" w:cs="Arial"/>
          <w:i/>
          <w:sz w:val="16"/>
          <w:szCs w:val="16"/>
          <w:lang w:eastAsia="en-US"/>
        </w:rPr>
      </w:pPr>
      <w:r w:rsidRPr="00DB3DA6">
        <w:rPr>
          <w:rFonts w:ascii="Arial" w:hAnsi="Arial" w:cs="Arial"/>
          <w:i/>
          <w:sz w:val="16"/>
          <w:szCs w:val="16"/>
          <w:lang w:eastAsia="en-US"/>
        </w:rPr>
        <w:t>Некоммерческое партнерство «Объединение Автопроизводителей России» (</w:t>
      </w:r>
      <w:r w:rsidRPr="00DB3DA6">
        <w:rPr>
          <w:rFonts w:ascii="Arial" w:hAnsi="Arial" w:cs="Arial"/>
          <w:bCs/>
          <w:i/>
          <w:sz w:val="16"/>
          <w:szCs w:val="16"/>
          <w:lang w:eastAsia="en-US"/>
        </w:rPr>
        <w:t>НП «ОАР») –</w:t>
      </w:r>
      <w:r w:rsidRPr="00DB3DA6">
        <w:rPr>
          <w:rFonts w:ascii="Arial" w:hAnsi="Arial" w:cs="Arial"/>
          <w:bCs/>
          <w:i/>
          <w:sz w:val="16"/>
          <w:szCs w:val="16"/>
        </w:rPr>
        <w:t xml:space="preserve"> </w:t>
      </w:r>
      <w:r w:rsidRPr="00DB3DA6">
        <w:rPr>
          <w:rFonts w:ascii="Arial" w:hAnsi="Arial" w:cs="Arial"/>
          <w:i/>
          <w:sz w:val="16"/>
          <w:szCs w:val="16"/>
          <w:lang w:eastAsia="en-US"/>
        </w:rPr>
        <w:t>создано в 2003 году по инициативе ведущих российских производителей автомобилей, является членом Международной организации производителей автомобилей</w:t>
      </w:r>
      <w:r w:rsidR="00167827">
        <w:rPr>
          <w:rFonts w:ascii="Arial" w:hAnsi="Arial" w:cs="Arial"/>
          <w:i/>
          <w:sz w:val="16"/>
          <w:szCs w:val="16"/>
          <w:lang w:eastAsia="en-US"/>
        </w:rPr>
        <w:t xml:space="preserve"> </w:t>
      </w:r>
      <w:bookmarkStart w:id="0" w:name="_GoBack"/>
      <w:bookmarkEnd w:id="0"/>
      <w:r w:rsidR="004561A0" w:rsidRPr="00DB3DA6">
        <w:rPr>
          <w:rFonts w:ascii="Arial" w:hAnsi="Arial" w:cs="Arial"/>
          <w:i/>
          <w:sz w:val="16"/>
          <w:szCs w:val="16"/>
          <w:lang w:eastAsia="en-US"/>
        </w:rPr>
        <w:t>(</w:t>
      </w:r>
      <w:r w:rsidR="00CA5371" w:rsidRPr="00DB3DA6">
        <w:rPr>
          <w:rFonts w:ascii="Arial" w:hAnsi="Arial" w:cs="Arial"/>
          <w:i/>
          <w:sz w:val="16"/>
          <w:szCs w:val="16"/>
          <w:lang w:eastAsia="en-US"/>
        </w:rPr>
        <w:t>OICA</w:t>
      </w:r>
      <w:r w:rsidR="004561A0" w:rsidRPr="00DB3DA6">
        <w:rPr>
          <w:rFonts w:ascii="Arial" w:hAnsi="Arial" w:cs="Arial"/>
          <w:i/>
          <w:sz w:val="16"/>
          <w:szCs w:val="16"/>
          <w:lang w:eastAsia="en-US"/>
        </w:rPr>
        <w:t>)</w:t>
      </w:r>
      <w:r w:rsidR="003A6845" w:rsidRPr="00DB3DA6">
        <w:rPr>
          <w:rFonts w:ascii="Arial" w:hAnsi="Arial" w:cs="Arial"/>
          <w:i/>
          <w:sz w:val="16"/>
          <w:szCs w:val="16"/>
          <w:lang w:eastAsia="en-US"/>
        </w:rPr>
        <w:t>,</w:t>
      </w:r>
      <w:r w:rsidR="00CA5371" w:rsidRPr="00DB3DA6">
        <w:rPr>
          <w:rFonts w:ascii="Arial" w:hAnsi="Arial" w:cs="Arial"/>
          <w:bCs/>
          <w:i/>
          <w:sz w:val="16"/>
          <w:szCs w:val="16"/>
        </w:rPr>
        <w:t xml:space="preserve"> </w:t>
      </w:r>
      <w:hyperlink r:id="rId12" w:history="1">
        <w:r w:rsidR="00CA5371" w:rsidRPr="00DB3DA6">
          <w:rPr>
            <w:rStyle w:val="aa"/>
            <w:rFonts w:ascii="Arial" w:hAnsi="Arial" w:cs="Arial"/>
            <w:i/>
            <w:sz w:val="16"/>
            <w:szCs w:val="16"/>
            <w:lang w:eastAsia="en-US"/>
          </w:rPr>
          <w:t>www.oar-info.ru</w:t>
        </w:r>
      </w:hyperlink>
    </w:p>
    <w:p w14:paraId="5E8B0F1A" w14:textId="77777777" w:rsidR="00C01DD4" w:rsidRPr="00DB3DA6" w:rsidRDefault="00C01DD4" w:rsidP="00C01DD4">
      <w:pPr>
        <w:pStyle w:val="a3"/>
        <w:spacing w:line="360" w:lineRule="auto"/>
        <w:jc w:val="both"/>
        <w:rPr>
          <w:rStyle w:val="aa"/>
          <w:rFonts w:ascii="Arial" w:hAnsi="Arial" w:cs="Arial"/>
          <w:i/>
          <w:sz w:val="16"/>
          <w:szCs w:val="16"/>
          <w:lang w:eastAsia="en-US"/>
        </w:rPr>
      </w:pPr>
    </w:p>
    <w:p w14:paraId="6138A379" w14:textId="77777777" w:rsidR="00C01DD4" w:rsidRPr="00DB3DA6" w:rsidRDefault="00C01DD4" w:rsidP="00C01DD4">
      <w:pPr>
        <w:spacing w:after="0" w:line="360" w:lineRule="auto"/>
        <w:jc w:val="both"/>
        <w:rPr>
          <w:rFonts w:ascii="Arial" w:hAnsi="Arial" w:cs="Arial"/>
          <w:b/>
          <w:bCs/>
          <w:iCs/>
          <w:sz w:val="16"/>
          <w:szCs w:val="16"/>
        </w:rPr>
      </w:pPr>
      <w:r w:rsidRPr="00DB3DA6">
        <w:rPr>
          <w:rFonts w:ascii="Arial" w:hAnsi="Arial" w:cs="Arial"/>
          <w:b/>
          <w:bCs/>
          <w:iCs/>
          <w:sz w:val="16"/>
          <w:szCs w:val="16"/>
        </w:rPr>
        <w:t>Контакт для средств массовой информации:</w:t>
      </w:r>
    </w:p>
    <w:p w14:paraId="54E43D5C" w14:textId="23447B26" w:rsidR="00C01DD4" w:rsidRPr="00DB3DA6" w:rsidRDefault="00C01DD4" w:rsidP="00C01DD4">
      <w:pPr>
        <w:spacing w:after="0" w:line="360" w:lineRule="auto"/>
        <w:jc w:val="both"/>
        <w:rPr>
          <w:rFonts w:ascii="Arial" w:hAnsi="Arial" w:cs="Arial"/>
          <w:bCs/>
          <w:iCs/>
          <w:sz w:val="16"/>
          <w:szCs w:val="16"/>
        </w:rPr>
      </w:pPr>
      <w:r w:rsidRPr="00DB3DA6">
        <w:rPr>
          <w:rFonts w:ascii="Arial" w:hAnsi="Arial" w:cs="Arial"/>
          <w:bCs/>
          <w:iCs/>
          <w:sz w:val="16"/>
          <w:szCs w:val="16"/>
        </w:rPr>
        <w:t xml:space="preserve">Валерия </w:t>
      </w:r>
      <w:r w:rsidR="00DB3DA6" w:rsidRPr="00DB3DA6">
        <w:rPr>
          <w:rFonts w:ascii="Arial" w:hAnsi="Arial" w:cs="Arial"/>
          <w:bCs/>
          <w:iCs/>
          <w:sz w:val="16"/>
          <w:szCs w:val="16"/>
        </w:rPr>
        <w:t>Рыбчак</w:t>
      </w:r>
    </w:p>
    <w:p w14:paraId="5312DB8C" w14:textId="45025A4A" w:rsidR="00C01DD4" w:rsidRPr="00D55397" w:rsidRDefault="00C01DD4" w:rsidP="00C01DD4">
      <w:pPr>
        <w:spacing w:after="0" w:line="360" w:lineRule="auto"/>
        <w:jc w:val="both"/>
        <w:rPr>
          <w:rFonts w:ascii="Arial" w:hAnsi="Arial" w:cs="Arial"/>
          <w:bCs/>
          <w:iCs/>
          <w:sz w:val="16"/>
          <w:szCs w:val="16"/>
        </w:rPr>
      </w:pPr>
      <w:r w:rsidRPr="00DB3DA6">
        <w:rPr>
          <w:rFonts w:ascii="Arial" w:hAnsi="Arial" w:cs="Arial"/>
          <w:bCs/>
          <w:iCs/>
          <w:sz w:val="16"/>
          <w:szCs w:val="16"/>
          <w:lang w:val="en-US"/>
        </w:rPr>
        <w:t>E</w:t>
      </w:r>
      <w:r w:rsidRPr="00D55397">
        <w:rPr>
          <w:rFonts w:ascii="Arial" w:hAnsi="Arial" w:cs="Arial"/>
          <w:bCs/>
          <w:iCs/>
          <w:sz w:val="16"/>
          <w:szCs w:val="16"/>
        </w:rPr>
        <w:t>-</w:t>
      </w:r>
      <w:r w:rsidRPr="00DB3DA6">
        <w:rPr>
          <w:rFonts w:ascii="Arial" w:hAnsi="Arial" w:cs="Arial"/>
          <w:bCs/>
          <w:iCs/>
          <w:sz w:val="16"/>
          <w:szCs w:val="16"/>
          <w:lang w:val="en-US"/>
        </w:rPr>
        <w:t>mail</w:t>
      </w:r>
      <w:r w:rsidRPr="00D55397">
        <w:rPr>
          <w:rFonts w:ascii="Arial" w:hAnsi="Arial" w:cs="Arial"/>
          <w:bCs/>
          <w:iCs/>
          <w:sz w:val="16"/>
          <w:szCs w:val="16"/>
        </w:rPr>
        <w:t xml:space="preserve">: </w:t>
      </w:r>
      <w:hyperlink r:id="rId13" w:history="1">
        <w:r w:rsidR="00F91BCA" w:rsidRPr="001A0D15">
          <w:rPr>
            <w:rStyle w:val="aa"/>
            <w:rFonts w:ascii="Arial" w:hAnsi="Arial" w:cs="Arial"/>
            <w:bCs/>
            <w:iCs/>
            <w:sz w:val="16"/>
            <w:szCs w:val="16"/>
            <w:lang w:val="en-US"/>
          </w:rPr>
          <w:t>valeriya</w:t>
        </w:r>
        <w:r w:rsidR="00F91BCA" w:rsidRPr="00D55397">
          <w:rPr>
            <w:rStyle w:val="aa"/>
            <w:rFonts w:ascii="Arial" w:hAnsi="Arial" w:cs="Arial"/>
            <w:bCs/>
            <w:iCs/>
            <w:sz w:val="16"/>
            <w:szCs w:val="16"/>
          </w:rPr>
          <w:t>.</w:t>
        </w:r>
        <w:r w:rsidR="00F91BCA" w:rsidRPr="001A0D15">
          <w:rPr>
            <w:rStyle w:val="aa"/>
            <w:rFonts w:ascii="Arial" w:hAnsi="Arial" w:cs="Arial"/>
            <w:bCs/>
            <w:iCs/>
            <w:sz w:val="16"/>
            <w:szCs w:val="16"/>
            <w:lang w:val="en-US"/>
          </w:rPr>
          <w:t>rybchak</w:t>
        </w:r>
        <w:r w:rsidR="00F91BCA" w:rsidRPr="00D55397">
          <w:rPr>
            <w:rStyle w:val="aa"/>
            <w:rFonts w:ascii="Arial" w:hAnsi="Arial" w:cs="Arial"/>
            <w:bCs/>
            <w:iCs/>
            <w:sz w:val="16"/>
            <w:szCs w:val="16"/>
          </w:rPr>
          <w:t>@</w:t>
        </w:r>
        <w:r w:rsidR="00F91BCA" w:rsidRPr="001A0D15">
          <w:rPr>
            <w:rStyle w:val="aa"/>
            <w:rFonts w:ascii="Arial" w:hAnsi="Arial" w:cs="Arial"/>
            <w:bCs/>
            <w:iCs/>
            <w:sz w:val="16"/>
            <w:szCs w:val="16"/>
            <w:lang w:val="en-US"/>
          </w:rPr>
          <w:t>itemf</w:t>
        </w:r>
        <w:r w:rsidR="00F91BCA" w:rsidRPr="00D55397">
          <w:rPr>
            <w:rStyle w:val="aa"/>
            <w:rFonts w:ascii="Arial" w:hAnsi="Arial" w:cs="Arial"/>
            <w:bCs/>
            <w:iCs/>
            <w:sz w:val="16"/>
            <w:szCs w:val="16"/>
          </w:rPr>
          <w:t>.</w:t>
        </w:r>
        <w:r w:rsidR="00F91BCA" w:rsidRPr="001A0D15">
          <w:rPr>
            <w:rStyle w:val="aa"/>
            <w:rFonts w:ascii="Arial" w:hAnsi="Arial" w:cs="Arial"/>
            <w:bCs/>
            <w:iCs/>
            <w:sz w:val="16"/>
            <w:szCs w:val="16"/>
            <w:lang w:val="en-US"/>
          </w:rPr>
          <w:t>ru</w:t>
        </w:r>
      </w:hyperlink>
      <w:r w:rsidR="00F91BCA" w:rsidRPr="00D55397">
        <w:rPr>
          <w:rFonts w:ascii="Arial" w:hAnsi="Arial" w:cs="Arial"/>
          <w:bCs/>
          <w:iCs/>
          <w:sz w:val="16"/>
          <w:szCs w:val="16"/>
        </w:rPr>
        <w:t xml:space="preserve"> </w:t>
      </w:r>
    </w:p>
    <w:p w14:paraId="7A8C0F26" w14:textId="33449C65" w:rsidR="00C01DD4" w:rsidRPr="00DB3DA6" w:rsidRDefault="00C01DD4" w:rsidP="00C01DD4">
      <w:pPr>
        <w:spacing w:after="0" w:line="360" w:lineRule="auto"/>
        <w:jc w:val="both"/>
        <w:rPr>
          <w:rFonts w:ascii="Arial" w:hAnsi="Arial" w:cs="Arial"/>
          <w:bCs/>
          <w:iCs/>
          <w:sz w:val="16"/>
          <w:szCs w:val="16"/>
        </w:rPr>
      </w:pPr>
      <w:r w:rsidRPr="00DB3DA6">
        <w:rPr>
          <w:rFonts w:ascii="Arial" w:hAnsi="Arial" w:cs="Arial"/>
          <w:bCs/>
          <w:iCs/>
          <w:sz w:val="16"/>
          <w:szCs w:val="16"/>
        </w:rPr>
        <w:t>Тел.: +7</w:t>
      </w:r>
      <w:r w:rsidR="00DB3DA6" w:rsidRPr="00DB3DA6">
        <w:rPr>
          <w:rFonts w:ascii="Arial" w:hAnsi="Arial" w:cs="Arial"/>
          <w:bCs/>
          <w:iCs/>
          <w:sz w:val="16"/>
          <w:szCs w:val="16"/>
        </w:rPr>
        <w:t> </w:t>
      </w:r>
      <w:r w:rsidRPr="00DB3DA6">
        <w:rPr>
          <w:rFonts w:ascii="Arial" w:hAnsi="Arial" w:cs="Arial"/>
          <w:bCs/>
          <w:iCs/>
          <w:sz w:val="16"/>
          <w:szCs w:val="16"/>
        </w:rPr>
        <w:t>49</w:t>
      </w:r>
      <w:r w:rsidR="00DB3DA6" w:rsidRPr="00DB3DA6">
        <w:rPr>
          <w:rFonts w:ascii="Arial" w:hAnsi="Arial" w:cs="Arial"/>
          <w:bCs/>
          <w:iCs/>
          <w:sz w:val="16"/>
          <w:szCs w:val="16"/>
        </w:rPr>
        <w:t>5 532-30-02 доб. 919</w:t>
      </w:r>
    </w:p>
    <w:sectPr w:rsidR="00C01DD4" w:rsidRPr="00DB3DA6" w:rsidSect="00DB3DA6">
      <w:pgSz w:w="11906" w:h="16838"/>
      <w:pgMar w:top="1134" w:right="991" w:bottom="56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CAC9" w14:textId="77777777" w:rsidR="001F09AE" w:rsidRDefault="001F09AE" w:rsidP="002C1A87">
      <w:pPr>
        <w:spacing w:after="0" w:line="240" w:lineRule="auto"/>
      </w:pPr>
      <w:r>
        <w:separator/>
      </w:r>
    </w:p>
  </w:endnote>
  <w:endnote w:type="continuationSeparator" w:id="0">
    <w:p w14:paraId="67E312D0" w14:textId="77777777" w:rsidR="001F09AE" w:rsidRDefault="001F09AE" w:rsidP="002C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24D6" w14:textId="77777777" w:rsidR="001F09AE" w:rsidRDefault="001F09AE" w:rsidP="002C1A87">
      <w:pPr>
        <w:spacing w:after="0" w:line="240" w:lineRule="auto"/>
      </w:pPr>
      <w:r>
        <w:separator/>
      </w:r>
    </w:p>
  </w:footnote>
  <w:footnote w:type="continuationSeparator" w:id="0">
    <w:p w14:paraId="40F3C181" w14:textId="77777777" w:rsidR="001F09AE" w:rsidRDefault="001F09AE" w:rsidP="002C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7047"/>
    <w:multiLevelType w:val="hybridMultilevel"/>
    <w:tmpl w:val="C56E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629E5"/>
    <w:multiLevelType w:val="hybridMultilevel"/>
    <w:tmpl w:val="C47679EC"/>
    <w:lvl w:ilvl="0" w:tplc="EEB8B93A">
      <w:start w:val="1"/>
      <w:numFmt w:val="bullet"/>
      <w:lvlText w:val="•"/>
      <w:lvlJc w:val="left"/>
      <w:pPr>
        <w:tabs>
          <w:tab w:val="num" w:pos="720"/>
        </w:tabs>
        <w:ind w:left="720" w:hanging="360"/>
      </w:pPr>
      <w:rPr>
        <w:rFonts w:ascii="Arial" w:hAnsi="Arial" w:hint="default"/>
      </w:rPr>
    </w:lvl>
    <w:lvl w:ilvl="1" w:tplc="74F09B28">
      <w:start w:val="1"/>
      <w:numFmt w:val="bullet"/>
      <w:lvlText w:val="•"/>
      <w:lvlJc w:val="left"/>
      <w:pPr>
        <w:tabs>
          <w:tab w:val="num" w:pos="1440"/>
        </w:tabs>
        <w:ind w:left="1440" w:hanging="360"/>
      </w:pPr>
      <w:rPr>
        <w:rFonts w:ascii="Arial" w:hAnsi="Arial" w:hint="default"/>
      </w:rPr>
    </w:lvl>
    <w:lvl w:ilvl="2" w:tplc="B8BEE794">
      <w:start w:val="1"/>
      <w:numFmt w:val="bullet"/>
      <w:lvlText w:val="•"/>
      <w:lvlJc w:val="left"/>
      <w:pPr>
        <w:tabs>
          <w:tab w:val="num" w:pos="2160"/>
        </w:tabs>
        <w:ind w:left="2160" w:hanging="360"/>
      </w:pPr>
      <w:rPr>
        <w:rFonts w:ascii="Arial" w:hAnsi="Arial" w:hint="default"/>
      </w:rPr>
    </w:lvl>
    <w:lvl w:ilvl="3" w:tplc="B87E3A90" w:tentative="1">
      <w:start w:val="1"/>
      <w:numFmt w:val="bullet"/>
      <w:lvlText w:val="•"/>
      <w:lvlJc w:val="left"/>
      <w:pPr>
        <w:tabs>
          <w:tab w:val="num" w:pos="2880"/>
        </w:tabs>
        <w:ind w:left="2880" w:hanging="360"/>
      </w:pPr>
      <w:rPr>
        <w:rFonts w:ascii="Arial" w:hAnsi="Arial" w:hint="default"/>
      </w:rPr>
    </w:lvl>
    <w:lvl w:ilvl="4" w:tplc="00F4023E" w:tentative="1">
      <w:start w:val="1"/>
      <w:numFmt w:val="bullet"/>
      <w:lvlText w:val="•"/>
      <w:lvlJc w:val="left"/>
      <w:pPr>
        <w:tabs>
          <w:tab w:val="num" w:pos="3600"/>
        </w:tabs>
        <w:ind w:left="3600" w:hanging="360"/>
      </w:pPr>
      <w:rPr>
        <w:rFonts w:ascii="Arial" w:hAnsi="Arial" w:hint="default"/>
      </w:rPr>
    </w:lvl>
    <w:lvl w:ilvl="5" w:tplc="8124CC46" w:tentative="1">
      <w:start w:val="1"/>
      <w:numFmt w:val="bullet"/>
      <w:lvlText w:val="•"/>
      <w:lvlJc w:val="left"/>
      <w:pPr>
        <w:tabs>
          <w:tab w:val="num" w:pos="4320"/>
        </w:tabs>
        <w:ind w:left="4320" w:hanging="360"/>
      </w:pPr>
      <w:rPr>
        <w:rFonts w:ascii="Arial" w:hAnsi="Arial" w:hint="default"/>
      </w:rPr>
    </w:lvl>
    <w:lvl w:ilvl="6" w:tplc="0D76DD8C" w:tentative="1">
      <w:start w:val="1"/>
      <w:numFmt w:val="bullet"/>
      <w:lvlText w:val="•"/>
      <w:lvlJc w:val="left"/>
      <w:pPr>
        <w:tabs>
          <w:tab w:val="num" w:pos="5040"/>
        </w:tabs>
        <w:ind w:left="5040" w:hanging="360"/>
      </w:pPr>
      <w:rPr>
        <w:rFonts w:ascii="Arial" w:hAnsi="Arial" w:hint="default"/>
      </w:rPr>
    </w:lvl>
    <w:lvl w:ilvl="7" w:tplc="FDBA7B3C" w:tentative="1">
      <w:start w:val="1"/>
      <w:numFmt w:val="bullet"/>
      <w:lvlText w:val="•"/>
      <w:lvlJc w:val="left"/>
      <w:pPr>
        <w:tabs>
          <w:tab w:val="num" w:pos="5760"/>
        </w:tabs>
        <w:ind w:left="5760" w:hanging="360"/>
      </w:pPr>
      <w:rPr>
        <w:rFonts w:ascii="Arial" w:hAnsi="Arial" w:hint="default"/>
      </w:rPr>
    </w:lvl>
    <w:lvl w:ilvl="8" w:tplc="5024DB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070F79"/>
    <w:multiLevelType w:val="multilevel"/>
    <w:tmpl w:val="B21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4AD3"/>
    <w:multiLevelType w:val="hybridMultilevel"/>
    <w:tmpl w:val="709A3DBC"/>
    <w:lvl w:ilvl="0" w:tplc="E7B6EE72">
      <w:start w:val="1"/>
      <w:numFmt w:val="decimal"/>
      <w:lvlText w:val="%1."/>
      <w:lvlJc w:val="left"/>
      <w:pPr>
        <w:tabs>
          <w:tab w:val="num" w:pos="720"/>
        </w:tabs>
        <w:ind w:left="720" w:hanging="360"/>
      </w:pPr>
    </w:lvl>
    <w:lvl w:ilvl="1" w:tplc="14C4FEB2" w:tentative="1">
      <w:start w:val="1"/>
      <w:numFmt w:val="decimal"/>
      <w:lvlText w:val="%2."/>
      <w:lvlJc w:val="left"/>
      <w:pPr>
        <w:tabs>
          <w:tab w:val="num" w:pos="1440"/>
        </w:tabs>
        <w:ind w:left="1440" w:hanging="360"/>
      </w:pPr>
    </w:lvl>
    <w:lvl w:ilvl="2" w:tplc="7A88427C" w:tentative="1">
      <w:start w:val="1"/>
      <w:numFmt w:val="decimal"/>
      <w:lvlText w:val="%3."/>
      <w:lvlJc w:val="left"/>
      <w:pPr>
        <w:tabs>
          <w:tab w:val="num" w:pos="2160"/>
        </w:tabs>
        <w:ind w:left="2160" w:hanging="360"/>
      </w:pPr>
    </w:lvl>
    <w:lvl w:ilvl="3" w:tplc="0F8EF6B2" w:tentative="1">
      <w:start w:val="1"/>
      <w:numFmt w:val="decimal"/>
      <w:lvlText w:val="%4."/>
      <w:lvlJc w:val="left"/>
      <w:pPr>
        <w:tabs>
          <w:tab w:val="num" w:pos="2880"/>
        </w:tabs>
        <w:ind w:left="2880" w:hanging="360"/>
      </w:pPr>
    </w:lvl>
    <w:lvl w:ilvl="4" w:tplc="9E9A202A" w:tentative="1">
      <w:start w:val="1"/>
      <w:numFmt w:val="decimal"/>
      <w:lvlText w:val="%5."/>
      <w:lvlJc w:val="left"/>
      <w:pPr>
        <w:tabs>
          <w:tab w:val="num" w:pos="3600"/>
        </w:tabs>
        <w:ind w:left="3600" w:hanging="360"/>
      </w:pPr>
    </w:lvl>
    <w:lvl w:ilvl="5" w:tplc="70D4FCEA" w:tentative="1">
      <w:start w:val="1"/>
      <w:numFmt w:val="decimal"/>
      <w:lvlText w:val="%6."/>
      <w:lvlJc w:val="left"/>
      <w:pPr>
        <w:tabs>
          <w:tab w:val="num" w:pos="4320"/>
        </w:tabs>
        <w:ind w:left="4320" w:hanging="360"/>
      </w:pPr>
    </w:lvl>
    <w:lvl w:ilvl="6" w:tplc="4BD0C538" w:tentative="1">
      <w:start w:val="1"/>
      <w:numFmt w:val="decimal"/>
      <w:lvlText w:val="%7."/>
      <w:lvlJc w:val="left"/>
      <w:pPr>
        <w:tabs>
          <w:tab w:val="num" w:pos="5040"/>
        </w:tabs>
        <w:ind w:left="5040" w:hanging="360"/>
      </w:pPr>
    </w:lvl>
    <w:lvl w:ilvl="7" w:tplc="A16A0AC0" w:tentative="1">
      <w:start w:val="1"/>
      <w:numFmt w:val="decimal"/>
      <w:lvlText w:val="%8."/>
      <w:lvlJc w:val="left"/>
      <w:pPr>
        <w:tabs>
          <w:tab w:val="num" w:pos="5760"/>
        </w:tabs>
        <w:ind w:left="5760" w:hanging="360"/>
      </w:pPr>
    </w:lvl>
    <w:lvl w:ilvl="8" w:tplc="C9D6B08A" w:tentative="1">
      <w:start w:val="1"/>
      <w:numFmt w:val="decimal"/>
      <w:lvlText w:val="%9."/>
      <w:lvlJc w:val="left"/>
      <w:pPr>
        <w:tabs>
          <w:tab w:val="num" w:pos="6480"/>
        </w:tabs>
        <w:ind w:left="6480" w:hanging="360"/>
      </w:pPr>
    </w:lvl>
  </w:abstractNum>
  <w:abstractNum w:abstractNumId="4" w15:restartNumberingAfterBreak="0">
    <w:nsid w:val="5C377F18"/>
    <w:multiLevelType w:val="hybridMultilevel"/>
    <w:tmpl w:val="144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1F7591"/>
    <w:multiLevelType w:val="hybridMultilevel"/>
    <w:tmpl w:val="3AAE818E"/>
    <w:lvl w:ilvl="0" w:tplc="98D6F06E">
      <w:start w:val="1"/>
      <w:numFmt w:val="decimal"/>
      <w:lvlText w:val="%1."/>
      <w:lvlJc w:val="left"/>
      <w:pPr>
        <w:tabs>
          <w:tab w:val="num" w:pos="720"/>
        </w:tabs>
        <w:ind w:left="720" w:hanging="360"/>
      </w:pPr>
    </w:lvl>
    <w:lvl w:ilvl="1" w:tplc="4E6A9D2A">
      <w:start w:val="1"/>
      <w:numFmt w:val="decimal"/>
      <w:lvlText w:val="%2."/>
      <w:lvlJc w:val="left"/>
      <w:pPr>
        <w:tabs>
          <w:tab w:val="num" w:pos="1440"/>
        </w:tabs>
        <w:ind w:left="1440" w:hanging="360"/>
      </w:pPr>
    </w:lvl>
    <w:lvl w:ilvl="2" w:tplc="DFA07F12">
      <w:start w:val="1"/>
      <w:numFmt w:val="decimal"/>
      <w:lvlText w:val="%3."/>
      <w:lvlJc w:val="left"/>
      <w:pPr>
        <w:tabs>
          <w:tab w:val="num" w:pos="2160"/>
        </w:tabs>
        <w:ind w:left="2160" w:hanging="360"/>
      </w:pPr>
    </w:lvl>
    <w:lvl w:ilvl="3" w:tplc="3370D2E8">
      <w:start w:val="1"/>
      <w:numFmt w:val="decimal"/>
      <w:lvlText w:val="%4."/>
      <w:lvlJc w:val="left"/>
      <w:pPr>
        <w:tabs>
          <w:tab w:val="num" w:pos="2880"/>
        </w:tabs>
        <w:ind w:left="2880" w:hanging="360"/>
      </w:pPr>
    </w:lvl>
    <w:lvl w:ilvl="4" w:tplc="B0623640">
      <w:start w:val="1"/>
      <w:numFmt w:val="decimal"/>
      <w:lvlText w:val="%5."/>
      <w:lvlJc w:val="left"/>
      <w:pPr>
        <w:tabs>
          <w:tab w:val="num" w:pos="3600"/>
        </w:tabs>
        <w:ind w:left="3600" w:hanging="360"/>
      </w:pPr>
    </w:lvl>
    <w:lvl w:ilvl="5" w:tplc="A7505436">
      <w:start w:val="1"/>
      <w:numFmt w:val="decimal"/>
      <w:lvlText w:val="%6."/>
      <w:lvlJc w:val="left"/>
      <w:pPr>
        <w:tabs>
          <w:tab w:val="num" w:pos="4320"/>
        </w:tabs>
        <w:ind w:left="4320" w:hanging="360"/>
      </w:pPr>
    </w:lvl>
    <w:lvl w:ilvl="6" w:tplc="2D42A420">
      <w:start w:val="1"/>
      <w:numFmt w:val="decimal"/>
      <w:lvlText w:val="%7."/>
      <w:lvlJc w:val="left"/>
      <w:pPr>
        <w:tabs>
          <w:tab w:val="num" w:pos="5040"/>
        </w:tabs>
        <w:ind w:left="5040" w:hanging="360"/>
      </w:pPr>
    </w:lvl>
    <w:lvl w:ilvl="7" w:tplc="E4263C68">
      <w:start w:val="1"/>
      <w:numFmt w:val="decimal"/>
      <w:lvlText w:val="%8."/>
      <w:lvlJc w:val="left"/>
      <w:pPr>
        <w:tabs>
          <w:tab w:val="num" w:pos="5760"/>
        </w:tabs>
        <w:ind w:left="5760" w:hanging="360"/>
      </w:pPr>
    </w:lvl>
    <w:lvl w:ilvl="8" w:tplc="DF5092FC">
      <w:start w:val="1"/>
      <w:numFmt w:val="decimal"/>
      <w:lvlText w:val="%9."/>
      <w:lvlJc w:val="left"/>
      <w:pPr>
        <w:tabs>
          <w:tab w:val="num" w:pos="6480"/>
        </w:tabs>
        <w:ind w:left="6480" w:hanging="360"/>
      </w:pPr>
    </w:lvl>
  </w:abstractNum>
  <w:abstractNum w:abstractNumId="6" w15:restartNumberingAfterBreak="0">
    <w:nsid w:val="6AE77581"/>
    <w:multiLevelType w:val="hybridMultilevel"/>
    <w:tmpl w:val="50A2DF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 w15:restartNumberingAfterBreak="0">
    <w:nsid w:val="6D244D8C"/>
    <w:multiLevelType w:val="hybridMultilevel"/>
    <w:tmpl w:val="AE2A2B64"/>
    <w:lvl w:ilvl="0" w:tplc="B274B0C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F3C78"/>
    <w:multiLevelType w:val="multilevel"/>
    <w:tmpl w:val="198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32234"/>
    <w:multiLevelType w:val="hybridMultilevel"/>
    <w:tmpl w:val="A146A546"/>
    <w:lvl w:ilvl="0" w:tplc="E468ECD0">
      <w:start w:val="1"/>
      <w:numFmt w:val="decimal"/>
      <w:lvlText w:val="%1."/>
      <w:lvlJc w:val="left"/>
      <w:pPr>
        <w:tabs>
          <w:tab w:val="num" w:pos="720"/>
        </w:tabs>
        <w:ind w:left="720" w:hanging="360"/>
      </w:pPr>
    </w:lvl>
    <w:lvl w:ilvl="1" w:tplc="9BD24BFE" w:tentative="1">
      <w:start w:val="1"/>
      <w:numFmt w:val="decimal"/>
      <w:lvlText w:val="%2."/>
      <w:lvlJc w:val="left"/>
      <w:pPr>
        <w:tabs>
          <w:tab w:val="num" w:pos="1440"/>
        </w:tabs>
        <w:ind w:left="1440" w:hanging="360"/>
      </w:pPr>
    </w:lvl>
    <w:lvl w:ilvl="2" w:tplc="A9A0E66C" w:tentative="1">
      <w:start w:val="1"/>
      <w:numFmt w:val="decimal"/>
      <w:lvlText w:val="%3."/>
      <w:lvlJc w:val="left"/>
      <w:pPr>
        <w:tabs>
          <w:tab w:val="num" w:pos="2160"/>
        </w:tabs>
        <w:ind w:left="2160" w:hanging="360"/>
      </w:pPr>
    </w:lvl>
    <w:lvl w:ilvl="3" w:tplc="5688F146" w:tentative="1">
      <w:start w:val="1"/>
      <w:numFmt w:val="decimal"/>
      <w:lvlText w:val="%4."/>
      <w:lvlJc w:val="left"/>
      <w:pPr>
        <w:tabs>
          <w:tab w:val="num" w:pos="2880"/>
        </w:tabs>
        <w:ind w:left="2880" w:hanging="360"/>
      </w:pPr>
    </w:lvl>
    <w:lvl w:ilvl="4" w:tplc="D256BB38" w:tentative="1">
      <w:start w:val="1"/>
      <w:numFmt w:val="decimal"/>
      <w:lvlText w:val="%5."/>
      <w:lvlJc w:val="left"/>
      <w:pPr>
        <w:tabs>
          <w:tab w:val="num" w:pos="3600"/>
        </w:tabs>
        <w:ind w:left="3600" w:hanging="360"/>
      </w:pPr>
    </w:lvl>
    <w:lvl w:ilvl="5" w:tplc="D700BA6A" w:tentative="1">
      <w:start w:val="1"/>
      <w:numFmt w:val="decimal"/>
      <w:lvlText w:val="%6."/>
      <w:lvlJc w:val="left"/>
      <w:pPr>
        <w:tabs>
          <w:tab w:val="num" w:pos="4320"/>
        </w:tabs>
        <w:ind w:left="4320" w:hanging="360"/>
      </w:pPr>
    </w:lvl>
    <w:lvl w:ilvl="6" w:tplc="1706C490" w:tentative="1">
      <w:start w:val="1"/>
      <w:numFmt w:val="decimal"/>
      <w:lvlText w:val="%7."/>
      <w:lvlJc w:val="left"/>
      <w:pPr>
        <w:tabs>
          <w:tab w:val="num" w:pos="5040"/>
        </w:tabs>
        <w:ind w:left="5040" w:hanging="360"/>
      </w:pPr>
    </w:lvl>
    <w:lvl w:ilvl="7" w:tplc="4A284F46" w:tentative="1">
      <w:start w:val="1"/>
      <w:numFmt w:val="decimal"/>
      <w:lvlText w:val="%8."/>
      <w:lvlJc w:val="left"/>
      <w:pPr>
        <w:tabs>
          <w:tab w:val="num" w:pos="5760"/>
        </w:tabs>
        <w:ind w:left="5760" w:hanging="360"/>
      </w:pPr>
    </w:lvl>
    <w:lvl w:ilvl="8" w:tplc="7EA02E36" w:tentative="1">
      <w:start w:val="1"/>
      <w:numFmt w:val="decimal"/>
      <w:lvlText w:val="%9."/>
      <w:lvlJc w:val="left"/>
      <w:pPr>
        <w:tabs>
          <w:tab w:val="num" w:pos="6480"/>
        </w:tabs>
        <w:ind w:left="6480" w:hanging="360"/>
      </w:pPr>
    </w:lvl>
  </w:abstractNum>
  <w:abstractNum w:abstractNumId="10" w15:restartNumberingAfterBreak="0">
    <w:nsid w:val="73321072"/>
    <w:multiLevelType w:val="multilevel"/>
    <w:tmpl w:val="2264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A25AC"/>
    <w:multiLevelType w:val="hybridMultilevel"/>
    <w:tmpl w:val="DDB6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87"/>
    <w:rsid w:val="00005A8F"/>
    <w:rsid w:val="00022E11"/>
    <w:rsid w:val="00032067"/>
    <w:rsid w:val="000421E4"/>
    <w:rsid w:val="000457C3"/>
    <w:rsid w:val="0005352B"/>
    <w:rsid w:val="0006778E"/>
    <w:rsid w:val="00072DB8"/>
    <w:rsid w:val="000760F1"/>
    <w:rsid w:val="0008078A"/>
    <w:rsid w:val="000914AF"/>
    <w:rsid w:val="0009684F"/>
    <w:rsid w:val="000A0EEE"/>
    <w:rsid w:val="000C132B"/>
    <w:rsid w:val="000D1AE4"/>
    <w:rsid w:val="001046F4"/>
    <w:rsid w:val="00105384"/>
    <w:rsid w:val="00106B31"/>
    <w:rsid w:val="00112D43"/>
    <w:rsid w:val="00113326"/>
    <w:rsid w:val="00124D42"/>
    <w:rsid w:val="00133E43"/>
    <w:rsid w:val="001343AC"/>
    <w:rsid w:val="00137D99"/>
    <w:rsid w:val="001472D8"/>
    <w:rsid w:val="00156404"/>
    <w:rsid w:val="001666B0"/>
    <w:rsid w:val="00167827"/>
    <w:rsid w:val="001805B2"/>
    <w:rsid w:val="001811C8"/>
    <w:rsid w:val="001839E7"/>
    <w:rsid w:val="001960B7"/>
    <w:rsid w:val="001961D9"/>
    <w:rsid w:val="001A3DB6"/>
    <w:rsid w:val="001C07B9"/>
    <w:rsid w:val="001D1D93"/>
    <w:rsid w:val="001E0A0A"/>
    <w:rsid w:val="001E225F"/>
    <w:rsid w:val="001E7EFC"/>
    <w:rsid w:val="001F09AE"/>
    <w:rsid w:val="001F6EF3"/>
    <w:rsid w:val="001F6F79"/>
    <w:rsid w:val="00204286"/>
    <w:rsid w:val="00221BCD"/>
    <w:rsid w:val="002226D7"/>
    <w:rsid w:val="00245838"/>
    <w:rsid w:val="00252C15"/>
    <w:rsid w:val="00254BD4"/>
    <w:rsid w:val="00260DBA"/>
    <w:rsid w:val="0026668A"/>
    <w:rsid w:val="00282906"/>
    <w:rsid w:val="00285025"/>
    <w:rsid w:val="00290052"/>
    <w:rsid w:val="00292757"/>
    <w:rsid w:val="0029579F"/>
    <w:rsid w:val="002A5988"/>
    <w:rsid w:val="002B14AB"/>
    <w:rsid w:val="002C1A87"/>
    <w:rsid w:val="002C63AD"/>
    <w:rsid w:val="002D1CD6"/>
    <w:rsid w:val="002D324F"/>
    <w:rsid w:val="002D65C9"/>
    <w:rsid w:val="002D6D57"/>
    <w:rsid w:val="002E11B8"/>
    <w:rsid w:val="002F16C3"/>
    <w:rsid w:val="0030503D"/>
    <w:rsid w:val="00315537"/>
    <w:rsid w:val="003177B8"/>
    <w:rsid w:val="00326475"/>
    <w:rsid w:val="00330A79"/>
    <w:rsid w:val="00344793"/>
    <w:rsid w:val="00350872"/>
    <w:rsid w:val="00365D50"/>
    <w:rsid w:val="00376810"/>
    <w:rsid w:val="00391D6D"/>
    <w:rsid w:val="003971FB"/>
    <w:rsid w:val="003A1DA4"/>
    <w:rsid w:val="003A39F7"/>
    <w:rsid w:val="003A6845"/>
    <w:rsid w:val="003A6FF5"/>
    <w:rsid w:val="003B2A09"/>
    <w:rsid w:val="003C667E"/>
    <w:rsid w:val="003D0E84"/>
    <w:rsid w:val="003E64C9"/>
    <w:rsid w:val="003E7481"/>
    <w:rsid w:val="003F3816"/>
    <w:rsid w:val="003F38A4"/>
    <w:rsid w:val="003F7712"/>
    <w:rsid w:val="00430451"/>
    <w:rsid w:val="004349E2"/>
    <w:rsid w:val="00451DC5"/>
    <w:rsid w:val="00451E21"/>
    <w:rsid w:val="00454778"/>
    <w:rsid w:val="004561A0"/>
    <w:rsid w:val="00484812"/>
    <w:rsid w:val="004939A7"/>
    <w:rsid w:val="004B7384"/>
    <w:rsid w:val="004C354B"/>
    <w:rsid w:val="004C4F99"/>
    <w:rsid w:val="004C5D0D"/>
    <w:rsid w:val="004D500B"/>
    <w:rsid w:val="004D65A5"/>
    <w:rsid w:val="004E0A77"/>
    <w:rsid w:val="004F201D"/>
    <w:rsid w:val="004F5C93"/>
    <w:rsid w:val="0051361D"/>
    <w:rsid w:val="00523BA9"/>
    <w:rsid w:val="0052559D"/>
    <w:rsid w:val="00531988"/>
    <w:rsid w:val="0054125B"/>
    <w:rsid w:val="00557CDE"/>
    <w:rsid w:val="00580F65"/>
    <w:rsid w:val="005857A8"/>
    <w:rsid w:val="00587D02"/>
    <w:rsid w:val="005B2B71"/>
    <w:rsid w:val="005B3DC6"/>
    <w:rsid w:val="005B55F8"/>
    <w:rsid w:val="005B7AC7"/>
    <w:rsid w:val="005C15D0"/>
    <w:rsid w:val="005C37AC"/>
    <w:rsid w:val="005D0300"/>
    <w:rsid w:val="005D0EE3"/>
    <w:rsid w:val="005F0265"/>
    <w:rsid w:val="005F3A46"/>
    <w:rsid w:val="0062446B"/>
    <w:rsid w:val="006363FE"/>
    <w:rsid w:val="00642E4F"/>
    <w:rsid w:val="00644C02"/>
    <w:rsid w:val="00647C8E"/>
    <w:rsid w:val="00653B2E"/>
    <w:rsid w:val="006553E6"/>
    <w:rsid w:val="00660EE9"/>
    <w:rsid w:val="006628D0"/>
    <w:rsid w:val="00664C85"/>
    <w:rsid w:val="00677611"/>
    <w:rsid w:val="00677CFD"/>
    <w:rsid w:val="00680366"/>
    <w:rsid w:val="00685F54"/>
    <w:rsid w:val="00690286"/>
    <w:rsid w:val="006A10EA"/>
    <w:rsid w:val="006A3FA1"/>
    <w:rsid w:val="006C6C43"/>
    <w:rsid w:val="006E13FC"/>
    <w:rsid w:val="006E1CD9"/>
    <w:rsid w:val="006E77C5"/>
    <w:rsid w:val="006E7A1E"/>
    <w:rsid w:val="00710C90"/>
    <w:rsid w:val="00711F8B"/>
    <w:rsid w:val="0071375A"/>
    <w:rsid w:val="00720ADA"/>
    <w:rsid w:val="00720B38"/>
    <w:rsid w:val="00722B71"/>
    <w:rsid w:val="007273C2"/>
    <w:rsid w:val="00727D6A"/>
    <w:rsid w:val="0073348E"/>
    <w:rsid w:val="007366D3"/>
    <w:rsid w:val="00747DF6"/>
    <w:rsid w:val="00787266"/>
    <w:rsid w:val="007937AC"/>
    <w:rsid w:val="007A64F7"/>
    <w:rsid w:val="007B7CF2"/>
    <w:rsid w:val="007C17B0"/>
    <w:rsid w:val="007C61DB"/>
    <w:rsid w:val="007E068C"/>
    <w:rsid w:val="007E6815"/>
    <w:rsid w:val="007F0FFD"/>
    <w:rsid w:val="007F32A5"/>
    <w:rsid w:val="007F3E45"/>
    <w:rsid w:val="00834F2C"/>
    <w:rsid w:val="00837575"/>
    <w:rsid w:val="00841B63"/>
    <w:rsid w:val="008462B0"/>
    <w:rsid w:val="008504A8"/>
    <w:rsid w:val="008540ED"/>
    <w:rsid w:val="00864157"/>
    <w:rsid w:val="00867A02"/>
    <w:rsid w:val="008738CE"/>
    <w:rsid w:val="00891AF1"/>
    <w:rsid w:val="00894644"/>
    <w:rsid w:val="00895341"/>
    <w:rsid w:val="008A2A5D"/>
    <w:rsid w:val="008C4A8E"/>
    <w:rsid w:val="008C53E8"/>
    <w:rsid w:val="008D310E"/>
    <w:rsid w:val="008D7EA2"/>
    <w:rsid w:val="008E3B0B"/>
    <w:rsid w:val="008F0340"/>
    <w:rsid w:val="008F3EFF"/>
    <w:rsid w:val="008F5002"/>
    <w:rsid w:val="009003BB"/>
    <w:rsid w:val="00902B5F"/>
    <w:rsid w:val="009159EF"/>
    <w:rsid w:val="009164EB"/>
    <w:rsid w:val="009175E6"/>
    <w:rsid w:val="009554C7"/>
    <w:rsid w:val="009627C6"/>
    <w:rsid w:val="00967310"/>
    <w:rsid w:val="009716A5"/>
    <w:rsid w:val="00971C52"/>
    <w:rsid w:val="00983437"/>
    <w:rsid w:val="00990741"/>
    <w:rsid w:val="009946E7"/>
    <w:rsid w:val="00994C01"/>
    <w:rsid w:val="009A4AAF"/>
    <w:rsid w:val="009B3EF1"/>
    <w:rsid w:val="009B6890"/>
    <w:rsid w:val="009C21E9"/>
    <w:rsid w:val="009C6018"/>
    <w:rsid w:val="009C733B"/>
    <w:rsid w:val="009C7EB6"/>
    <w:rsid w:val="009D4D43"/>
    <w:rsid w:val="009D505E"/>
    <w:rsid w:val="009E4BA6"/>
    <w:rsid w:val="009F0C46"/>
    <w:rsid w:val="009F53E3"/>
    <w:rsid w:val="009F5B82"/>
    <w:rsid w:val="009F7615"/>
    <w:rsid w:val="00A04D67"/>
    <w:rsid w:val="00A161D7"/>
    <w:rsid w:val="00A17976"/>
    <w:rsid w:val="00A2234B"/>
    <w:rsid w:val="00A35BF7"/>
    <w:rsid w:val="00A42694"/>
    <w:rsid w:val="00A44880"/>
    <w:rsid w:val="00A47B27"/>
    <w:rsid w:val="00A901BA"/>
    <w:rsid w:val="00AA7905"/>
    <w:rsid w:val="00AD0697"/>
    <w:rsid w:val="00AF02FF"/>
    <w:rsid w:val="00AF0988"/>
    <w:rsid w:val="00AF2030"/>
    <w:rsid w:val="00AF476E"/>
    <w:rsid w:val="00B01980"/>
    <w:rsid w:val="00B02906"/>
    <w:rsid w:val="00B10423"/>
    <w:rsid w:val="00B20B0E"/>
    <w:rsid w:val="00B2449A"/>
    <w:rsid w:val="00B33135"/>
    <w:rsid w:val="00B33977"/>
    <w:rsid w:val="00B349B7"/>
    <w:rsid w:val="00B4475E"/>
    <w:rsid w:val="00B470C6"/>
    <w:rsid w:val="00B47334"/>
    <w:rsid w:val="00B52F7B"/>
    <w:rsid w:val="00B55831"/>
    <w:rsid w:val="00B55B5E"/>
    <w:rsid w:val="00B56355"/>
    <w:rsid w:val="00B57257"/>
    <w:rsid w:val="00B609F4"/>
    <w:rsid w:val="00B62053"/>
    <w:rsid w:val="00B75521"/>
    <w:rsid w:val="00B84ADC"/>
    <w:rsid w:val="00B90FCA"/>
    <w:rsid w:val="00B9249E"/>
    <w:rsid w:val="00BA66B4"/>
    <w:rsid w:val="00BB41C3"/>
    <w:rsid w:val="00BC534D"/>
    <w:rsid w:val="00BD3EF8"/>
    <w:rsid w:val="00BD48D4"/>
    <w:rsid w:val="00BE23C7"/>
    <w:rsid w:val="00BE3B1F"/>
    <w:rsid w:val="00BF77AA"/>
    <w:rsid w:val="00C01DD4"/>
    <w:rsid w:val="00C05E97"/>
    <w:rsid w:val="00C1179A"/>
    <w:rsid w:val="00C2789F"/>
    <w:rsid w:val="00C32BE7"/>
    <w:rsid w:val="00C401A7"/>
    <w:rsid w:val="00C40254"/>
    <w:rsid w:val="00C45545"/>
    <w:rsid w:val="00C54676"/>
    <w:rsid w:val="00C664B6"/>
    <w:rsid w:val="00C70259"/>
    <w:rsid w:val="00C71EE3"/>
    <w:rsid w:val="00C972CC"/>
    <w:rsid w:val="00CA5371"/>
    <w:rsid w:val="00CA7B31"/>
    <w:rsid w:val="00CB1BDA"/>
    <w:rsid w:val="00CC4E8C"/>
    <w:rsid w:val="00CD0741"/>
    <w:rsid w:val="00CE06E6"/>
    <w:rsid w:val="00CE4BE9"/>
    <w:rsid w:val="00CE4DC3"/>
    <w:rsid w:val="00D005C6"/>
    <w:rsid w:val="00D0455E"/>
    <w:rsid w:val="00D103D6"/>
    <w:rsid w:val="00D159EC"/>
    <w:rsid w:val="00D25B2E"/>
    <w:rsid w:val="00D27AF0"/>
    <w:rsid w:val="00D335D9"/>
    <w:rsid w:val="00D426C0"/>
    <w:rsid w:val="00D46DFD"/>
    <w:rsid w:val="00D51008"/>
    <w:rsid w:val="00D55397"/>
    <w:rsid w:val="00D57687"/>
    <w:rsid w:val="00D60938"/>
    <w:rsid w:val="00DB13D7"/>
    <w:rsid w:val="00DB150B"/>
    <w:rsid w:val="00DB3BA9"/>
    <w:rsid w:val="00DB3DA6"/>
    <w:rsid w:val="00DB5A19"/>
    <w:rsid w:val="00DD2A5C"/>
    <w:rsid w:val="00DE4F20"/>
    <w:rsid w:val="00E02651"/>
    <w:rsid w:val="00E03D98"/>
    <w:rsid w:val="00E06235"/>
    <w:rsid w:val="00E072F5"/>
    <w:rsid w:val="00E12CD0"/>
    <w:rsid w:val="00E15338"/>
    <w:rsid w:val="00E314F8"/>
    <w:rsid w:val="00E34DB9"/>
    <w:rsid w:val="00E35FA7"/>
    <w:rsid w:val="00E37006"/>
    <w:rsid w:val="00E51A04"/>
    <w:rsid w:val="00E55C4D"/>
    <w:rsid w:val="00E6493D"/>
    <w:rsid w:val="00E70948"/>
    <w:rsid w:val="00E81D16"/>
    <w:rsid w:val="00EA13B1"/>
    <w:rsid w:val="00EA4A66"/>
    <w:rsid w:val="00EB02A9"/>
    <w:rsid w:val="00EB4670"/>
    <w:rsid w:val="00EC55D3"/>
    <w:rsid w:val="00EC6017"/>
    <w:rsid w:val="00ED351E"/>
    <w:rsid w:val="00ED5E66"/>
    <w:rsid w:val="00EE30AA"/>
    <w:rsid w:val="00EF21DA"/>
    <w:rsid w:val="00EF2E35"/>
    <w:rsid w:val="00EF3E6A"/>
    <w:rsid w:val="00EF47D5"/>
    <w:rsid w:val="00EF69E2"/>
    <w:rsid w:val="00F0496E"/>
    <w:rsid w:val="00F1234C"/>
    <w:rsid w:val="00F15911"/>
    <w:rsid w:val="00F21CC4"/>
    <w:rsid w:val="00F32E3B"/>
    <w:rsid w:val="00F337C8"/>
    <w:rsid w:val="00F36087"/>
    <w:rsid w:val="00F54BFC"/>
    <w:rsid w:val="00F561F5"/>
    <w:rsid w:val="00F766F6"/>
    <w:rsid w:val="00F863E2"/>
    <w:rsid w:val="00F91BCA"/>
    <w:rsid w:val="00FA07CD"/>
    <w:rsid w:val="00FA0DB6"/>
    <w:rsid w:val="00FA34BC"/>
    <w:rsid w:val="00FA3AED"/>
    <w:rsid w:val="00FA3C45"/>
    <w:rsid w:val="00FB3C43"/>
    <w:rsid w:val="00FB4DDD"/>
    <w:rsid w:val="00FC0F3F"/>
    <w:rsid w:val="00FC32A4"/>
    <w:rsid w:val="00FD455A"/>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5CC1E"/>
  <w15:docId w15:val="{3F2FD94C-2771-4A66-A170-2B438569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rsid w:val="00644C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87"/>
  </w:style>
  <w:style w:type="paragraph" w:styleId="a5">
    <w:name w:val="footer"/>
    <w:basedOn w:val="a"/>
    <w:link w:val="a6"/>
    <w:uiPriority w:val="99"/>
    <w:unhideWhenUsed/>
    <w:rsid w:val="002C1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87"/>
  </w:style>
  <w:style w:type="paragraph" w:styleId="a7">
    <w:name w:val="Balloon Text"/>
    <w:basedOn w:val="a"/>
    <w:link w:val="a8"/>
    <w:uiPriority w:val="99"/>
    <w:semiHidden/>
    <w:unhideWhenUsed/>
    <w:rsid w:val="002C1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A87"/>
    <w:rPr>
      <w:rFonts w:ascii="Tahoma" w:hAnsi="Tahoma" w:cs="Tahoma"/>
      <w:sz w:val="16"/>
      <w:szCs w:val="16"/>
    </w:rPr>
  </w:style>
  <w:style w:type="paragraph" w:styleId="a9">
    <w:name w:val="List Paragraph"/>
    <w:basedOn w:val="a"/>
    <w:uiPriority w:val="34"/>
    <w:qFormat/>
    <w:rsid w:val="00B609F4"/>
    <w:pPr>
      <w:spacing w:after="0" w:line="240" w:lineRule="auto"/>
      <w:ind w:left="720"/>
    </w:pPr>
    <w:rPr>
      <w:rFonts w:ascii="Calibri" w:eastAsiaTheme="minorHAnsi" w:hAnsi="Calibri" w:cs="Times New Roman"/>
      <w:lang w:eastAsia="en-US"/>
    </w:rPr>
  </w:style>
  <w:style w:type="character" w:styleId="aa">
    <w:name w:val="Hyperlink"/>
    <w:basedOn w:val="a0"/>
    <w:uiPriority w:val="99"/>
    <w:unhideWhenUsed/>
    <w:rsid w:val="00C40254"/>
    <w:rPr>
      <w:color w:val="0000FF" w:themeColor="hyperlink"/>
      <w:u w:val="single"/>
    </w:rPr>
  </w:style>
  <w:style w:type="paragraph" w:styleId="ab">
    <w:name w:val="Normal (Web)"/>
    <w:basedOn w:val="a"/>
    <w:uiPriority w:val="99"/>
    <w:unhideWhenUsed/>
    <w:rsid w:val="00FA07CD"/>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20">
    <w:name w:val="Заголовок 2 Знак"/>
    <w:basedOn w:val="a0"/>
    <w:link w:val="2"/>
    <w:uiPriority w:val="9"/>
    <w:semiHidden/>
    <w:rsid w:val="00644C02"/>
    <w:rPr>
      <w:rFonts w:ascii="Times New Roman" w:eastAsia="Times New Roman" w:hAnsi="Times New Roman" w:cs="Times New Roman"/>
      <w:b/>
      <w:bCs/>
      <w:sz w:val="36"/>
      <w:szCs w:val="36"/>
    </w:rPr>
  </w:style>
  <w:style w:type="paragraph" w:customStyle="1" w:styleId="Default">
    <w:name w:val="Default"/>
    <w:rsid w:val="00A47B27"/>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ac">
    <w:name w:val="annotation text"/>
    <w:basedOn w:val="a"/>
    <w:link w:val="ad"/>
    <w:uiPriority w:val="99"/>
    <w:semiHidden/>
    <w:unhideWhenUsed/>
    <w:rsid w:val="00F766F6"/>
    <w:rPr>
      <w:rFonts w:ascii="Calibri" w:eastAsia="Malgun Gothic" w:hAnsi="Calibri" w:cs="Times New Roman"/>
      <w:sz w:val="20"/>
      <w:szCs w:val="20"/>
      <w:lang w:val="de-DE" w:eastAsia="ko-KR"/>
    </w:rPr>
  </w:style>
  <w:style w:type="character" w:customStyle="1" w:styleId="ad">
    <w:name w:val="Текст примечания Знак"/>
    <w:basedOn w:val="a0"/>
    <w:link w:val="ac"/>
    <w:uiPriority w:val="99"/>
    <w:semiHidden/>
    <w:rsid w:val="00F766F6"/>
    <w:rPr>
      <w:rFonts w:ascii="Calibri" w:eastAsia="Malgun Gothic" w:hAnsi="Calibri" w:cs="Times New Roman"/>
      <w:sz w:val="20"/>
      <w:szCs w:val="20"/>
      <w:lang w:val="de-DE" w:eastAsia="ko-KR"/>
    </w:rPr>
  </w:style>
  <w:style w:type="character" w:styleId="ae">
    <w:name w:val="Strong"/>
    <w:basedOn w:val="a0"/>
    <w:uiPriority w:val="22"/>
    <w:qFormat/>
    <w:rsid w:val="00156404"/>
    <w:rPr>
      <w:b/>
      <w:bCs/>
    </w:rPr>
  </w:style>
  <w:style w:type="character" w:styleId="af">
    <w:name w:val="Unresolved Mention"/>
    <w:basedOn w:val="a0"/>
    <w:uiPriority w:val="99"/>
    <w:semiHidden/>
    <w:unhideWhenUsed/>
    <w:rsid w:val="00525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194">
      <w:bodyDiv w:val="1"/>
      <w:marLeft w:val="0"/>
      <w:marRight w:val="0"/>
      <w:marTop w:val="0"/>
      <w:marBottom w:val="0"/>
      <w:divBdr>
        <w:top w:val="none" w:sz="0" w:space="0" w:color="auto"/>
        <w:left w:val="none" w:sz="0" w:space="0" w:color="auto"/>
        <w:bottom w:val="none" w:sz="0" w:space="0" w:color="auto"/>
        <w:right w:val="none" w:sz="0" w:space="0" w:color="auto"/>
      </w:divBdr>
      <w:divsChild>
        <w:div w:id="557782533">
          <w:marLeft w:val="547"/>
          <w:marRight w:val="0"/>
          <w:marTop w:val="0"/>
          <w:marBottom w:val="0"/>
          <w:divBdr>
            <w:top w:val="none" w:sz="0" w:space="0" w:color="auto"/>
            <w:left w:val="none" w:sz="0" w:space="0" w:color="auto"/>
            <w:bottom w:val="none" w:sz="0" w:space="0" w:color="auto"/>
            <w:right w:val="none" w:sz="0" w:space="0" w:color="auto"/>
          </w:divBdr>
        </w:div>
        <w:div w:id="631718377">
          <w:marLeft w:val="547"/>
          <w:marRight w:val="0"/>
          <w:marTop w:val="0"/>
          <w:marBottom w:val="0"/>
          <w:divBdr>
            <w:top w:val="none" w:sz="0" w:space="0" w:color="auto"/>
            <w:left w:val="none" w:sz="0" w:space="0" w:color="auto"/>
            <w:bottom w:val="none" w:sz="0" w:space="0" w:color="auto"/>
            <w:right w:val="none" w:sz="0" w:space="0" w:color="auto"/>
          </w:divBdr>
        </w:div>
        <w:div w:id="1998607308">
          <w:marLeft w:val="547"/>
          <w:marRight w:val="0"/>
          <w:marTop w:val="0"/>
          <w:marBottom w:val="0"/>
          <w:divBdr>
            <w:top w:val="none" w:sz="0" w:space="0" w:color="auto"/>
            <w:left w:val="none" w:sz="0" w:space="0" w:color="auto"/>
            <w:bottom w:val="none" w:sz="0" w:space="0" w:color="auto"/>
            <w:right w:val="none" w:sz="0" w:space="0" w:color="auto"/>
          </w:divBdr>
        </w:div>
        <w:div w:id="456291651">
          <w:marLeft w:val="547"/>
          <w:marRight w:val="0"/>
          <w:marTop w:val="0"/>
          <w:marBottom w:val="0"/>
          <w:divBdr>
            <w:top w:val="none" w:sz="0" w:space="0" w:color="auto"/>
            <w:left w:val="none" w:sz="0" w:space="0" w:color="auto"/>
            <w:bottom w:val="none" w:sz="0" w:space="0" w:color="auto"/>
            <w:right w:val="none" w:sz="0" w:space="0" w:color="auto"/>
          </w:divBdr>
        </w:div>
        <w:div w:id="164588965">
          <w:marLeft w:val="547"/>
          <w:marRight w:val="0"/>
          <w:marTop w:val="0"/>
          <w:marBottom w:val="0"/>
          <w:divBdr>
            <w:top w:val="none" w:sz="0" w:space="0" w:color="auto"/>
            <w:left w:val="none" w:sz="0" w:space="0" w:color="auto"/>
            <w:bottom w:val="none" w:sz="0" w:space="0" w:color="auto"/>
            <w:right w:val="none" w:sz="0" w:space="0" w:color="auto"/>
          </w:divBdr>
        </w:div>
      </w:divsChild>
    </w:div>
    <w:div w:id="14775661">
      <w:bodyDiv w:val="1"/>
      <w:marLeft w:val="0"/>
      <w:marRight w:val="0"/>
      <w:marTop w:val="0"/>
      <w:marBottom w:val="0"/>
      <w:divBdr>
        <w:top w:val="none" w:sz="0" w:space="0" w:color="auto"/>
        <w:left w:val="none" w:sz="0" w:space="0" w:color="auto"/>
        <w:bottom w:val="none" w:sz="0" w:space="0" w:color="auto"/>
        <w:right w:val="none" w:sz="0" w:space="0" w:color="auto"/>
      </w:divBdr>
      <w:divsChild>
        <w:div w:id="676687742">
          <w:marLeft w:val="547"/>
          <w:marRight w:val="0"/>
          <w:marTop w:val="0"/>
          <w:marBottom w:val="0"/>
          <w:divBdr>
            <w:top w:val="none" w:sz="0" w:space="0" w:color="auto"/>
            <w:left w:val="none" w:sz="0" w:space="0" w:color="auto"/>
            <w:bottom w:val="none" w:sz="0" w:space="0" w:color="auto"/>
            <w:right w:val="none" w:sz="0" w:space="0" w:color="auto"/>
          </w:divBdr>
        </w:div>
        <w:div w:id="954865054">
          <w:marLeft w:val="547"/>
          <w:marRight w:val="0"/>
          <w:marTop w:val="0"/>
          <w:marBottom w:val="0"/>
          <w:divBdr>
            <w:top w:val="none" w:sz="0" w:space="0" w:color="auto"/>
            <w:left w:val="none" w:sz="0" w:space="0" w:color="auto"/>
            <w:bottom w:val="none" w:sz="0" w:space="0" w:color="auto"/>
            <w:right w:val="none" w:sz="0" w:space="0" w:color="auto"/>
          </w:divBdr>
        </w:div>
        <w:div w:id="442385706">
          <w:marLeft w:val="547"/>
          <w:marRight w:val="0"/>
          <w:marTop w:val="0"/>
          <w:marBottom w:val="0"/>
          <w:divBdr>
            <w:top w:val="none" w:sz="0" w:space="0" w:color="auto"/>
            <w:left w:val="none" w:sz="0" w:space="0" w:color="auto"/>
            <w:bottom w:val="none" w:sz="0" w:space="0" w:color="auto"/>
            <w:right w:val="none" w:sz="0" w:space="0" w:color="auto"/>
          </w:divBdr>
        </w:div>
      </w:divsChild>
    </w:div>
    <w:div w:id="23292799">
      <w:bodyDiv w:val="1"/>
      <w:marLeft w:val="0"/>
      <w:marRight w:val="0"/>
      <w:marTop w:val="0"/>
      <w:marBottom w:val="0"/>
      <w:divBdr>
        <w:top w:val="none" w:sz="0" w:space="0" w:color="auto"/>
        <w:left w:val="none" w:sz="0" w:space="0" w:color="auto"/>
        <w:bottom w:val="none" w:sz="0" w:space="0" w:color="auto"/>
        <w:right w:val="none" w:sz="0" w:space="0" w:color="auto"/>
      </w:divBdr>
    </w:div>
    <w:div w:id="47539617">
      <w:bodyDiv w:val="1"/>
      <w:marLeft w:val="0"/>
      <w:marRight w:val="0"/>
      <w:marTop w:val="0"/>
      <w:marBottom w:val="0"/>
      <w:divBdr>
        <w:top w:val="none" w:sz="0" w:space="0" w:color="auto"/>
        <w:left w:val="none" w:sz="0" w:space="0" w:color="auto"/>
        <w:bottom w:val="none" w:sz="0" w:space="0" w:color="auto"/>
        <w:right w:val="none" w:sz="0" w:space="0" w:color="auto"/>
      </w:divBdr>
    </w:div>
    <w:div w:id="206307986">
      <w:bodyDiv w:val="1"/>
      <w:marLeft w:val="0"/>
      <w:marRight w:val="0"/>
      <w:marTop w:val="0"/>
      <w:marBottom w:val="0"/>
      <w:divBdr>
        <w:top w:val="none" w:sz="0" w:space="0" w:color="auto"/>
        <w:left w:val="none" w:sz="0" w:space="0" w:color="auto"/>
        <w:bottom w:val="none" w:sz="0" w:space="0" w:color="auto"/>
        <w:right w:val="none" w:sz="0" w:space="0" w:color="auto"/>
      </w:divBdr>
    </w:div>
    <w:div w:id="490292966">
      <w:bodyDiv w:val="1"/>
      <w:marLeft w:val="0"/>
      <w:marRight w:val="0"/>
      <w:marTop w:val="0"/>
      <w:marBottom w:val="0"/>
      <w:divBdr>
        <w:top w:val="none" w:sz="0" w:space="0" w:color="auto"/>
        <w:left w:val="none" w:sz="0" w:space="0" w:color="auto"/>
        <w:bottom w:val="none" w:sz="0" w:space="0" w:color="auto"/>
        <w:right w:val="none" w:sz="0" w:space="0" w:color="auto"/>
      </w:divBdr>
    </w:div>
    <w:div w:id="568032183">
      <w:bodyDiv w:val="1"/>
      <w:marLeft w:val="0"/>
      <w:marRight w:val="0"/>
      <w:marTop w:val="0"/>
      <w:marBottom w:val="0"/>
      <w:divBdr>
        <w:top w:val="none" w:sz="0" w:space="0" w:color="auto"/>
        <w:left w:val="none" w:sz="0" w:space="0" w:color="auto"/>
        <w:bottom w:val="none" w:sz="0" w:space="0" w:color="auto"/>
        <w:right w:val="none" w:sz="0" w:space="0" w:color="auto"/>
      </w:divBdr>
    </w:div>
    <w:div w:id="631249643">
      <w:bodyDiv w:val="1"/>
      <w:marLeft w:val="0"/>
      <w:marRight w:val="0"/>
      <w:marTop w:val="0"/>
      <w:marBottom w:val="0"/>
      <w:divBdr>
        <w:top w:val="none" w:sz="0" w:space="0" w:color="auto"/>
        <w:left w:val="none" w:sz="0" w:space="0" w:color="auto"/>
        <w:bottom w:val="none" w:sz="0" w:space="0" w:color="auto"/>
        <w:right w:val="none" w:sz="0" w:space="0" w:color="auto"/>
      </w:divBdr>
    </w:div>
    <w:div w:id="655501843">
      <w:bodyDiv w:val="1"/>
      <w:marLeft w:val="0"/>
      <w:marRight w:val="0"/>
      <w:marTop w:val="0"/>
      <w:marBottom w:val="0"/>
      <w:divBdr>
        <w:top w:val="none" w:sz="0" w:space="0" w:color="auto"/>
        <w:left w:val="none" w:sz="0" w:space="0" w:color="auto"/>
        <w:bottom w:val="none" w:sz="0" w:space="0" w:color="auto"/>
        <w:right w:val="none" w:sz="0" w:space="0" w:color="auto"/>
      </w:divBdr>
    </w:div>
    <w:div w:id="679965242">
      <w:bodyDiv w:val="1"/>
      <w:marLeft w:val="0"/>
      <w:marRight w:val="0"/>
      <w:marTop w:val="0"/>
      <w:marBottom w:val="0"/>
      <w:divBdr>
        <w:top w:val="none" w:sz="0" w:space="0" w:color="auto"/>
        <w:left w:val="none" w:sz="0" w:space="0" w:color="auto"/>
        <w:bottom w:val="none" w:sz="0" w:space="0" w:color="auto"/>
        <w:right w:val="none" w:sz="0" w:space="0" w:color="auto"/>
      </w:divBdr>
    </w:div>
    <w:div w:id="699208819">
      <w:bodyDiv w:val="1"/>
      <w:marLeft w:val="0"/>
      <w:marRight w:val="0"/>
      <w:marTop w:val="0"/>
      <w:marBottom w:val="0"/>
      <w:divBdr>
        <w:top w:val="none" w:sz="0" w:space="0" w:color="auto"/>
        <w:left w:val="none" w:sz="0" w:space="0" w:color="auto"/>
        <w:bottom w:val="none" w:sz="0" w:space="0" w:color="auto"/>
        <w:right w:val="none" w:sz="0" w:space="0" w:color="auto"/>
      </w:divBdr>
    </w:div>
    <w:div w:id="734016171">
      <w:bodyDiv w:val="1"/>
      <w:marLeft w:val="0"/>
      <w:marRight w:val="0"/>
      <w:marTop w:val="0"/>
      <w:marBottom w:val="0"/>
      <w:divBdr>
        <w:top w:val="none" w:sz="0" w:space="0" w:color="auto"/>
        <w:left w:val="none" w:sz="0" w:space="0" w:color="auto"/>
        <w:bottom w:val="none" w:sz="0" w:space="0" w:color="auto"/>
        <w:right w:val="none" w:sz="0" w:space="0" w:color="auto"/>
      </w:divBdr>
    </w:div>
    <w:div w:id="752555423">
      <w:bodyDiv w:val="1"/>
      <w:marLeft w:val="0"/>
      <w:marRight w:val="0"/>
      <w:marTop w:val="0"/>
      <w:marBottom w:val="0"/>
      <w:divBdr>
        <w:top w:val="none" w:sz="0" w:space="0" w:color="auto"/>
        <w:left w:val="none" w:sz="0" w:space="0" w:color="auto"/>
        <w:bottom w:val="none" w:sz="0" w:space="0" w:color="auto"/>
        <w:right w:val="none" w:sz="0" w:space="0" w:color="auto"/>
      </w:divBdr>
    </w:div>
    <w:div w:id="873270072">
      <w:bodyDiv w:val="1"/>
      <w:marLeft w:val="0"/>
      <w:marRight w:val="0"/>
      <w:marTop w:val="0"/>
      <w:marBottom w:val="0"/>
      <w:divBdr>
        <w:top w:val="none" w:sz="0" w:space="0" w:color="auto"/>
        <w:left w:val="none" w:sz="0" w:space="0" w:color="auto"/>
        <w:bottom w:val="none" w:sz="0" w:space="0" w:color="auto"/>
        <w:right w:val="none" w:sz="0" w:space="0" w:color="auto"/>
      </w:divBdr>
    </w:div>
    <w:div w:id="897520668">
      <w:bodyDiv w:val="1"/>
      <w:marLeft w:val="0"/>
      <w:marRight w:val="0"/>
      <w:marTop w:val="0"/>
      <w:marBottom w:val="0"/>
      <w:divBdr>
        <w:top w:val="none" w:sz="0" w:space="0" w:color="auto"/>
        <w:left w:val="none" w:sz="0" w:space="0" w:color="auto"/>
        <w:bottom w:val="none" w:sz="0" w:space="0" w:color="auto"/>
        <w:right w:val="none" w:sz="0" w:space="0" w:color="auto"/>
      </w:divBdr>
    </w:div>
    <w:div w:id="939339861">
      <w:bodyDiv w:val="1"/>
      <w:marLeft w:val="0"/>
      <w:marRight w:val="0"/>
      <w:marTop w:val="0"/>
      <w:marBottom w:val="0"/>
      <w:divBdr>
        <w:top w:val="none" w:sz="0" w:space="0" w:color="auto"/>
        <w:left w:val="none" w:sz="0" w:space="0" w:color="auto"/>
        <w:bottom w:val="none" w:sz="0" w:space="0" w:color="auto"/>
        <w:right w:val="none" w:sz="0" w:space="0" w:color="auto"/>
      </w:divBdr>
    </w:div>
    <w:div w:id="1160384245">
      <w:bodyDiv w:val="1"/>
      <w:marLeft w:val="0"/>
      <w:marRight w:val="0"/>
      <w:marTop w:val="0"/>
      <w:marBottom w:val="0"/>
      <w:divBdr>
        <w:top w:val="none" w:sz="0" w:space="0" w:color="auto"/>
        <w:left w:val="none" w:sz="0" w:space="0" w:color="auto"/>
        <w:bottom w:val="none" w:sz="0" w:space="0" w:color="auto"/>
        <w:right w:val="none" w:sz="0" w:space="0" w:color="auto"/>
      </w:divBdr>
      <w:divsChild>
        <w:div w:id="1090127341">
          <w:marLeft w:val="1166"/>
          <w:marRight w:val="0"/>
          <w:marTop w:val="0"/>
          <w:marBottom w:val="0"/>
          <w:divBdr>
            <w:top w:val="none" w:sz="0" w:space="0" w:color="auto"/>
            <w:left w:val="none" w:sz="0" w:space="0" w:color="auto"/>
            <w:bottom w:val="none" w:sz="0" w:space="0" w:color="auto"/>
            <w:right w:val="none" w:sz="0" w:space="0" w:color="auto"/>
          </w:divBdr>
        </w:div>
        <w:div w:id="1910337685">
          <w:marLeft w:val="1166"/>
          <w:marRight w:val="0"/>
          <w:marTop w:val="0"/>
          <w:marBottom w:val="0"/>
          <w:divBdr>
            <w:top w:val="none" w:sz="0" w:space="0" w:color="auto"/>
            <w:left w:val="none" w:sz="0" w:space="0" w:color="auto"/>
            <w:bottom w:val="none" w:sz="0" w:space="0" w:color="auto"/>
            <w:right w:val="none" w:sz="0" w:space="0" w:color="auto"/>
          </w:divBdr>
        </w:div>
        <w:div w:id="1795560985">
          <w:marLeft w:val="1166"/>
          <w:marRight w:val="0"/>
          <w:marTop w:val="0"/>
          <w:marBottom w:val="0"/>
          <w:divBdr>
            <w:top w:val="none" w:sz="0" w:space="0" w:color="auto"/>
            <w:left w:val="none" w:sz="0" w:space="0" w:color="auto"/>
            <w:bottom w:val="none" w:sz="0" w:space="0" w:color="auto"/>
            <w:right w:val="none" w:sz="0" w:space="0" w:color="auto"/>
          </w:divBdr>
        </w:div>
      </w:divsChild>
    </w:div>
    <w:div w:id="1341421484">
      <w:bodyDiv w:val="1"/>
      <w:marLeft w:val="0"/>
      <w:marRight w:val="0"/>
      <w:marTop w:val="0"/>
      <w:marBottom w:val="0"/>
      <w:divBdr>
        <w:top w:val="none" w:sz="0" w:space="0" w:color="auto"/>
        <w:left w:val="none" w:sz="0" w:space="0" w:color="auto"/>
        <w:bottom w:val="none" w:sz="0" w:space="0" w:color="auto"/>
        <w:right w:val="none" w:sz="0" w:space="0" w:color="auto"/>
      </w:divBdr>
    </w:div>
    <w:div w:id="1425610538">
      <w:bodyDiv w:val="1"/>
      <w:marLeft w:val="0"/>
      <w:marRight w:val="0"/>
      <w:marTop w:val="0"/>
      <w:marBottom w:val="0"/>
      <w:divBdr>
        <w:top w:val="none" w:sz="0" w:space="0" w:color="auto"/>
        <w:left w:val="none" w:sz="0" w:space="0" w:color="auto"/>
        <w:bottom w:val="none" w:sz="0" w:space="0" w:color="auto"/>
        <w:right w:val="none" w:sz="0" w:space="0" w:color="auto"/>
      </w:divBdr>
    </w:div>
    <w:div w:id="1503659276">
      <w:bodyDiv w:val="1"/>
      <w:marLeft w:val="0"/>
      <w:marRight w:val="0"/>
      <w:marTop w:val="0"/>
      <w:marBottom w:val="0"/>
      <w:divBdr>
        <w:top w:val="none" w:sz="0" w:space="0" w:color="auto"/>
        <w:left w:val="none" w:sz="0" w:space="0" w:color="auto"/>
        <w:bottom w:val="none" w:sz="0" w:space="0" w:color="auto"/>
        <w:right w:val="none" w:sz="0" w:space="0" w:color="auto"/>
      </w:divBdr>
    </w:div>
    <w:div w:id="1621187267">
      <w:bodyDiv w:val="1"/>
      <w:marLeft w:val="0"/>
      <w:marRight w:val="0"/>
      <w:marTop w:val="0"/>
      <w:marBottom w:val="0"/>
      <w:divBdr>
        <w:top w:val="none" w:sz="0" w:space="0" w:color="auto"/>
        <w:left w:val="none" w:sz="0" w:space="0" w:color="auto"/>
        <w:bottom w:val="none" w:sz="0" w:space="0" w:color="auto"/>
        <w:right w:val="none" w:sz="0" w:space="0" w:color="auto"/>
      </w:divBdr>
    </w:div>
    <w:div w:id="1807579203">
      <w:bodyDiv w:val="1"/>
      <w:marLeft w:val="0"/>
      <w:marRight w:val="0"/>
      <w:marTop w:val="0"/>
      <w:marBottom w:val="0"/>
      <w:divBdr>
        <w:top w:val="none" w:sz="0" w:space="0" w:color="auto"/>
        <w:left w:val="none" w:sz="0" w:space="0" w:color="auto"/>
        <w:bottom w:val="none" w:sz="0" w:space="0" w:color="auto"/>
        <w:right w:val="none" w:sz="0" w:space="0" w:color="auto"/>
      </w:divBdr>
    </w:div>
    <w:div w:id="1859811464">
      <w:bodyDiv w:val="1"/>
      <w:marLeft w:val="0"/>
      <w:marRight w:val="0"/>
      <w:marTop w:val="0"/>
      <w:marBottom w:val="0"/>
      <w:divBdr>
        <w:top w:val="none" w:sz="0" w:space="0" w:color="auto"/>
        <w:left w:val="none" w:sz="0" w:space="0" w:color="auto"/>
        <w:bottom w:val="none" w:sz="0" w:space="0" w:color="auto"/>
        <w:right w:val="none" w:sz="0" w:space="0" w:color="auto"/>
      </w:divBdr>
    </w:div>
    <w:div w:id="1867060753">
      <w:bodyDiv w:val="1"/>
      <w:marLeft w:val="0"/>
      <w:marRight w:val="0"/>
      <w:marTop w:val="0"/>
      <w:marBottom w:val="0"/>
      <w:divBdr>
        <w:top w:val="none" w:sz="0" w:space="0" w:color="auto"/>
        <w:left w:val="none" w:sz="0" w:space="0" w:color="auto"/>
        <w:bottom w:val="none" w:sz="0" w:space="0" w:color="auto"/>
        <w:right w:val="none" w:sz="0" w:space="0" w:color="auto"/>
      </w:divBdr>
    </w:div>
    <w:div w:id="1980332299">
      <w:bodyDiv w:val="1"/>
      <w:marLeft w:val="0"/>
      <w:marRight w:val="0"/>
      <w:marTop w:val="0"/>
      <w:marBottom w:val="0"/>
      <w:divBdr>
        <w:top w:val="none" w:sz="0" w:space="0" w:color="auto"/>
        <w:left w:val="none" w:sz="0" w:space="0" w:color="auto"/>
        <w:bottom w:val="none" w:sz="0" w:space="0" w:color="auto"/>
        <w:right w:val="none" w:sz="0" w:space="0" w:color="auto"/>
      </w:divBdr>
    </w:div>
    <w:div w:id="1989240929">
      <w:bodyDiv w:val="1"/>
      <w:marLeft w:val="0"/>
      <w:marRight w:val="0"/>
      <w:marTop w:val="0"/>
      <w:marBottom w:val="0"/>
      <w:divBdr>
        <w:top w:val="none" w:sz="0" w:space="0" w:color="auto"/>
        <w:left w:val="none" w:sz="0" w:space="0" w:color="auto"/>
        <w:bottom w:val="none" w:sz="0" w:space="0" w:color="auto"/>
        <w:right w:val="none" w:sz="0" w:space="0" w:color="auto"/>
      </w:divBdr>
    </w:div>
    <w:div w:id="2136021238">
      <w:bodyDiv w:val="1"/>
      <w:marLeft w:val="0"/>
      <w:marRight w:val="0"/>
      <w:marTop w:val="0"/>
      <w:marBottom w:val="0"/>
      <w:divBdr>
        <w:top w:val="none" w:sz="0" w:space="0" w:color="auto"/>
        <w:left w:val="none" w:sz="0" w:space="0" w:color="auto"/>
        <w:bottom w:val="none" w:sz="0" w:space="0" w:color="auto"/>
        <w:right w:val="none" w:sz="0" w:space="0" w:color="auto"/>
      </w:divBdr>
    </w:div>
    <w:div w:id="21415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eriya.rybchak@item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r-inf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mfexp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tmagazine.ru" TargetMode="External"/><Relationship Id="rId4" Type="http://schemas.openxmlformats.org/officeDocument/2006/relationships/settings" Target="settings.xml"/><Relationship Id="rId9" Type="http://schemas.openxmlformats.org/officeDocument/2006/relationships/hyperlink" Target="http://www.comtransexp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D685-CC89-405D-99FD-5F15B36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Valeria Krupina</cp:lastModifiedBy>
  <cp:revision>10</cp:revision>
  <cp:lastPrinted>2019-02-15T10:15:00Z</cp:lastPrinted>
  <dcterms:created xsi:type="dcterms:W3CDTF">2019-08-16T11:28:00Z</dcterms:created>
  <dcterms:modified xsi:type="dcterms:W3CDTF">2019-08-22T14:43:00Z</dcterms:modified>
</cp:coreProperties>
</file>